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85" w:rsidRDefault="0041517C" w:rsidP="00BA6ECA">
      <w:pPr>
        <w:ind w:right="27"/>
        <w:jc w:val="center"/>
        <w:rPr>
          <w:rFonts w:ascii="Times New Roman" w:hAnsi="Times New Roman" w:cs="Times New Roman"/>
          <w:b/>
          <w:sz w:val="36"/>
          <w:szCs w:val="36"/>
        </w:rPr>
      </w:pPr>
      <w:r>
        <w:t xml:space="preserve">   </w:t>
      </w:r>
      <w:r w:rsidR="00BA6ECA" w:rsidRPr="00E13585">
        <w:rPr>
          <w:rFonts w:ascii="Times New Roman" w:hAnsi="Times New Roman" w:cs="Times New Roman"/>
          <w:b/>
          <w:sz w:val="36"/>
          <w:szCs w:val="36"/>
        </w:rPr>
        <w:t xml:space="preserve">Звіт про результати діяльності </w:t>
      </w:r>
    </w:p>
    <w:p w:rsidR="00BA6ECA" w:rsidRPr="00E13585" w:rsidRDefault="00BA6ECA" w:rsidP="00BA6ECA">
      <w:pPr>
        <w:ind w:right="27"/>
        <w:jc w:val="center"/>
        <w:rPr>
          <w:rFonts w:ascii="Times New Roman" w:hAnsi="Times New Roman" w:cs="Times New Roman"/>
          <w:b/>
          <w:sz w:val="36"/>
          <w:szCs w:val="36"/>
        </w:rPr>
      </w:pPr>
      <w:r w:rsidRPr="00E13585">
        <w:rPr>
          <w:rFonts w:ascii="Times New Roman" w:hAnsi="Times New Roman" w:cs="Times New Roman"/>
          <w:b/>
          <w:sz w:val="36"/>
          <w:szCs w:val="36"/>
        </w:rPr>
        <w:t>КНП «ЦПМСД №5  м.</w:t>
      </w:r>
      <w:r w:rsidR="00AC484C" w:rsidRPr="00E13585">
        <w:rPr>
          <w:rFonts w:ascii="Times New Roman" w:hAnsi="Times New Roman" w:cs="Times New Roman"/>
          <w:b/>
          <w:sz w:val="36"/>
          <w:szCs w:val="36"/>
        </w:rPr>
        <w:t xml:space="preserve"> </w:t>
      </w:r>
      <w:r w:rsidRPr="00E13585">
        <w:rPr>
          <w:rFonts w:ascii="Times New Roman" w:hAnsi="Times New Roman" w:cs="Times New Roman"/>
          <w:b/>
          <w:sz w:val="36"/>
          <w:szCs w:val="36"/>
        </w:rPr>
        <w:t xml:space="preserve">Вінниці» </w:t>
      </w:r>
    </w:p>
    <w:p w:rsidR="00BA6ECA" w:rsidRDefault="00BA6ECA" w:rsidP="00BA6ECA">
      <w:pPr>
        <w:ind w:right="27"/>
        <w:jc w:val="center"/>
        <w:rPr>
          <w:b/>
          <w:sz w:val="24"/>
          <w:szCs w:val="24"/>
        </w:rPr>
      </w:pPr>
      <w:r w:rsidRPr="00E13585">
        <w:rPr>
          <w:rFonts w:ascii="Times New Roman" w:hAnsi="Times New Roman" w:cs="Times New Roman"/>
          <w:b/>
          <w:sz w:val="36"/>
          <w:szCs w:val="36"/>
        </w:rPr>
        <w:t>за  2020 рік</w:t>
      </w:r>
      <w:r w:rsidRPr="00260844">
        <w:rPr>
          <w:b/>
          <w:sz w:val="24"/>
          <w:szCs w:val="24"/>
        </w:rPr>
        <w:t>.</w:t>
      </w:r>
    </w:p>
    <w:p w:rsidR="00E45D5F" w:rsidRDefault="00E45D5F" w:rsidP="00BA6ECA">
      <w:pPr>
        <w:ind w:right="27"/>
        <w:jc w:val="center"/>
        <w:rPr>
          <w:b/>
          <w:sz w:val="24"/>
          <w:szCs w:val="24"/>
        </w:rPr>
      </w:pPr>
      <w:r w:rsidRPr="00E13585">
        <w:rPr>
          <w:rFonts w:ascii="Times New Roman" w:hAnsi="Times New Roman" w:cs="Times New Roman"/>
          <w:b/>
          <w:bCs/>
          <w:noProof/>
          <w:sz w:val="24"/>
          <w:szCs w:val="24"/>
        </w:rPr>
        <w:drawing>
          <wp:anchor distT="0" distB="0" distL="114300" distR="114300" simplePos="0" relativeHeight="251657216" behindDoc="0" locked="0" layoutInCell="1" allowOverlap="1" wp14:anchorId="15D74AD3" wp14:editId="7F5E4967">
            <wp:simplePos x="0" y="0"/>
            <wp:positionH relativeFrom="column">
              <wp:posOffset>119380</wp:posOffset>
            </wp:positionH>
            <wp:positionV relativeFrom="paragraph">
              <wp:posOffset>344170</wp:posOffset>
            </wp:positionV>
            <wp:extent cx="6000750" cy="4414520"/>
            <wp:effectExtent l="0" t="0" r="0" b="0"/>
            <wp:wrapSquare wrapText="bothSides"/>
            <wp:docPr id="9225" name="Picture 9" descr="Похожее изображение">
              <a:extLst xmlns:a="http://schemas.openxmlformats.org/drawingml/2006/main">
                <a:ext uri="{FF2B5EF4-FFF2-40B4-BE49-F238E27FC236}">
                  <a16:creationId xmlns:a16="http://schemas.microsoft.com/office/drawing/2014/main" id="{2EC7EC61-7158-44F2-B866-61B2681D1D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 name="Picture 9" descr="Похожее изображение">
                      <a:extLst>
                        <a:ext uri="{FF2B5EF4-FFF2-40B4-BE49-F238E27FC236}">
                          <a16:creationId xmlns:a16="http://schemas.microsoft.com/office/drawing/2014/main" id="{2EC7EC61-7158-44F2-B866-61B2681D1D1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0" cy="4414520"/>
                    </a:xfrm>
                    <a:prstGeom prst="rect">
                      <a:avLst/>
                    </a:prstGeom>
                    <a:noFill/>
                    <a:extLst/>
                  </pic:spPr>
                </pic:pic>
              </a:graphicData>
            </a:graphic>
            <wp14:sizeRelH relativeFrom="page">
              <wp14:pctWidth>0</wp14:pctWidth>
            </wp14:sizeRelH>
            <wp14:sizeRelV relativeFrom="page">
              <wp14:pctHeight>0</wp14:pctHeight>
            </wp14:sizeRelV>
          </wp:anchor>
        </w:drawing>
      </w:r>
    </w:p>
    <w:p w:rsidR="00E45D5F" w:rsidRDefault="00E45D5F" w:rsidP="00E13585">
      <w:pPr>
        <w:ind w:right="27" w:firstLine="708"/>
        <w:jc w:val="both"/>
        <w:rPr>
          <w:rFonts w:ascii="Times New Roman" w:hAnsi="Times New Roman" w:cs="Times New Roman"/>
          <w:b/>
          <w:bCs/>
          <w:sz w:val="24"/>
          <w:szCs w:val="24"/>
        </w:rPr>
      </w:pPr>
    </w:p>
    <w:p w:rsidR="00E13585" w:rsidRPr="00E45D5F" w:rsidRDefault="00E13585" w:rsidP="00E13585">
      <w:pPr>
        <w:ind w:right="27" w:firstLine="708"/>
        <w:jc w:val="both"/>
        <w:rPr>
          <w:rFonts w:ascii="Times New Roman" w:hAnsi="Times New Roman" w:cs="Times New Roman"/>
          <w:b/>
          <w:sz w:val="28"/>
          <w:szCs w:val="28"/>
        </w:rPr>
      </w:pPr>
      <w:r w:rsidRPr="00E45D5F">
        <w:rPr>
          <w:rFonts w:ascii="Times New Roman" w:hAnsi="Times New Roman" w:cs="Times New Roman"/>
          <w:b/>
          <w:bCs/>
          <w:sz w:val="28"/>
          <w:szCs w:val="28"/>
        </w:rPr>
        <w:t>Комунальне некомерційне підприємство «Центр первинної медико-санітарної допомоги №5 м Вінниці» (скорочено КНП «ЦПМСД №5 м. Вінниці») є закладом охорони здоров’я - комунальним унітарним некомерційним підприємством, що надає медичну допомогу населенню, вживає заходів із профілактики захворювань населення та підтримання громадського здоров’я. Підприємство засноване на комунальній власності територіальної громади м. Вінниці, є неприбутковим та не має на меті отримання доходів (прибутків). Основною метою створення Підприємства є надання первинної медичної допомоги та здійснення медичн</w:t>
      </w:r>
      <w:r w:rsidR="000F77BA">
        <w:rPr>
          <w:rFonts w:ascii="Times New Roman" w:hAnsi="Times New Roman" w:cs="Times New Roman"/>
          <w:b/>
          <w:bCs/>
          <w:sz w:val="28"/>
          <w:szCs w:val="28"/>
        </w:rPr>
        <w:t>ого</w:t>
      </w:r>
      <w:r w:rsidRPr="00E45D5F">
        <w:rPr>
          <w:rFonts w:ascii="Times New Roman" w:hAnsi="Times New Roman" w:cs="Times New Roman"/>
          <w:b/>
          <w:bCs/>
          <w:sz w:val="28"/>
          <w:szCs w:val="28"/>
        </w:rPr>
        <w:t xml:space="preserve"> обслуговування населення, що постійно проживає на території м. Вінниці, а також вжиття заходів з профілактики захворювань населення та підтримки громадського здоров’я. В своїй роботі керується законодавством України та Статутом.</w:t>
      </w:r>
    </w:p>
    <w:p w:rsidR="00E13585" w:rsidRPr="00E13585" w:rsidRDefault="00E13585" w:rsidP="00BA6ECA">
      <w:pPr>
        <w:ind w:right="27"/>
        <w:jc w:val="center"/>
        <w:rPr>
          <w:rFonts w:ascii="Times New Roman" w:hAnsi="Times New Roman" w:cs="Times New Roman"/>
          <w:b/>
          <w:sz w:val="28"/>
          <w:szCs w:val="28"/>
          <w:u w:val="single"/>
          <w:lang w:val="ru-RU"/>
        </w:rPr>
      </w:pPr>
      <w:r w:rsidRPr="00E13585">
        <w:rPr>
          <w:rFonts w:ascii="Times New Roman" w:hAnsi="Times New Roman" w:cs="Times New Roman"/>
          <w:b/>
          <w:sz w:val="28"/>
          <w:szCs w:val="28"/>
          <w:u w:val="single"/>
          <w:lang w:val="ru-RU"/>
        </w:rPr>
        <w:lastRenderedPageBreak/>
        <w:t xml:space="preserve">Структура </w:t>
      </w:r>
      <w:proofErr w:type="spellStart"/>
      <w:r w:rsidRPr="00E13585">
        <w:rPr>
          <w:rFonts w:ascii="Times New Roman" w:hAnsi="Times New Roman" w:cs="Times New Roman"/>
          <w:b/>
          <w:sz w:val="28"/>
          <w:szCs w:val="28"/>
          <w:u w:val="single"/>
          <w:lang w:val="ru-RU"/>
        </w:rPr>
        <w:t>підприємства</w:t>
      </w:r>
      <w:proofErr w:type="spellEnd"/>
    </w:p>
    <w:p w:rsidR="005B3002" w:rsidRPr="005B3002" w:rsidRDefault="005B3002" w:rsidP="005B3002">
      <w:pPr>
        <w:shd w:val="clear" w:color="auto" w:fill="FFFFFF"/>
        <w:spacing w:after="360" w:line="315" w:lineRule="atLeast"/>
        <w:rPr>
          <w:rFonts w:ascii="Times New Roman" w:eastAsia="Times New Roman" w:hAnsi="Times New Roman" w:cs="Times New Roman"/>
          <w:color w:val="313131"/>
          <w:sz w:val="28"/>
          <w:szCs w:val="28"/>
        </w:rPr>
      </w:pPr>
      <w:r w:rsidRPr="005B3002">
        <w:rPr>
          <w:rFonts w:ascii="Times New Roman" w:eastAsia="Times New Roman" w:hAnsi="Times New Roman" w:cs="Times New Roman"/>
          <w:b/>
          <w:bCs/>
          <w:color w:val="313131"/>
          <w:sz w:val="28"/>
          <w:szCs w:val="28"/>
        </w:rPr>
        <w:t>Адміністрація:</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Директор</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proofErr w:type="spellStart"/>
      <w:r w:rsidRPr="005B3002">
        <w:rPr>
          <w:rFonts w:ascii="Times New Roman" w:eastAsia="Times New Roman" w:hAnsi="Times New Roman" w:cs="Times New Roman"/>
          <w:color w:val="313131"/>
          <w:sz w:val="28"/>
          <w:szCs w:val="28"/>
        </w:rPr>
        <w:t>Т.в.о.медичного</w:t>
      </w:r>
      <w:proofErr w:type="spellEnd"/>
      <w:r w:rsidRPr="005B3002">
        <w:rPr>
          <w:rFonts w:ascii="Times New Roman" w:eastAsia="Times New Roman" w:hAnsi="Times New Roman" w:cs="Times New Roman"/>
          <w:color w:val="313131"/>
          <w:sz w:val="28"/>
          <w:szCs w:val="28"/>
        </w:rPr>
        <w:t xml:space="preserve"> директора</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Заступник медичного директора з ЕТН</w:t>
      </w:r>
    </w:p>
    <w:p w:rsidR="005B3002" w:rsidRPr="005B3002" w:rsidRDefault="000F77BA"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Головни</w:t>
      </w:r>
      <w:r w:rsidR="005B3002" w:rsidRPr="005B3002">
        <w:rPr>
          <w:rFonts w:ascii="Times New Roman" w:eastAsia="Times New Roman" w:hAnsi="Times New Roman" w:cs="Times New Roman"/>
          <w:color w:val="313131"/>
          <w:sz w:val="28"/>
          <w:szCs w:val="28"/>
        </w:rPr>
        <w:t>й бухгалтер</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Головна медична сестра</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Інспектор з кадрів</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Бухгалтерія</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Інформаційно-аналітичний відділ медичної статистики</w:t>
      </w:r>
    </w:p>
    <w:p w:rsidR="005B3002" w:rsidRPr="005B3002" w:rsidRDefault="005B3002" w:rsidP="005B3002">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Юрист</w:t>
      </w:r>
    </w:p>
    <w:p w:rsidR="005B3002" w:rsidRPr="005B3002" w:rsidRDefault="005B3002" w:rsidP="005B3002">
      <w:pPr>
        <w:shd w:val="clear" w:color="auto" w:fill="FFFFFF"/>
        <w:spacing w:before="315" w:after="360" w:line="315" w:lineRule="atLeast"/>
        <w:rPr>
          <w:rFonts w:ascii="Times New Roman" w:eastAsia="Times New Roman" w:hAnsi="Times New Roman" w:cs="Times New Roman"/>
          <w:color w:val="313131"/>
          <w:sz w:val="28"/>
          <w:szCs w:val="28"/>
        </w:rPr>
      </w:pPr>
      <w:r w:rsidRPr="005B3002">
        <w:rPr>
          <w:rFonts w:ascii="Times New Roman" w:eastAsia="Times New Roman" w:hAnsi="Times New Roman" w:cs="Times New Roman"/>
          <w:b/>
          <w:bCs/>
          <w:color w:val="313131"/>
          <w:sz w:val="28"/>
          <w:szCs w:val="28"/>
        </w:rPr>
        <w:t>Лікувально-профілактичний підрозділ:</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№1</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№2</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№3</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№4</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№5</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№6</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Амбулаторії загальної практики-сімейної медицини №8</w:t>
      </w:r>
    </w:p>
    <w:p w:rsidR="005B3002" w:rsidRPr="005B3002" w:rsidRDefault="005B3002" w:rsidP="005B3002">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Пункт невідкладної медичної допомоги</w:t>
      </w:r>
    </w:p>
    <w:p w:rsidR="005B3002" w:rsidRPr="005B3002" w:rsidRDefault="005B3002" w:rsidP="005B3002">
      <w:pPr>
        <w:shd w:val="clear" w:color="auto" w:fill="FFFFFF"/>
        <w:spacing w:before="315" w:after="360" w:line="315" w:lineRule="atLeast"/>
        <w:rPr>
          <w:rFonts w:ascii="Times New Roman" w:eastAsia="Times New Roman" w:hAnsi="Times New Roman" w:cs="Times New Roman"/>
          <w:color w:val="313131"/>
          <w:sz w:val="28"/>
          <w:szCs w:val="28"/>
        </w:rPr>
      </w:pPr>
      <w:r w:rsidRPr="005B3002">
        <w:rPr>
          <w:rFonts w:ascii="Times New Roman" w:eastAsia="Times New Roman" w:hAnsi="Times New Roman" w:cs="Times New Roman"/>
          <w:b/>
          <w:bCs/>
          <w:color w:val="313131"/>
          <w:sz w:val="28"/>
          <w:szCs w:val="28"/>
        </w:rPr>
        <w:t>Допоміжні діагностичні та лікувальні підрозділи:</w:t>
      </w:r>
    </w:p>
    <w:p w:rsidR="005B3002" w:rsidRPr="005B3002" w:rsidRDefault="005B3002"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Клініко-діагностична лабораторія (доросла та дитяча)</w:t>
      </w:r>
    </w:p>
    <w:p w:rsidR="005B3002" w:rsidRPr="005B3002" w:rsidRDefault="000F77BA"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Флюорографічні</w:t>
      </w:r>
      <w:r w:rsidR="005B3002" w:rsidRPr="005B3002">
        <w:rPr>
          <w:rFonts w:ascii="Times New Roman" w:eastAsia="Times New Roman" w:hAnsi="Times New Roman" w:cs="Times New Roman"/>
          <w:color w:val="313131"/>
          <w:sz w:val="28"/>
          <w:szCs w:val="28"/>
        </w:rPr>
        <w:t xml:space="preserve"> кабінет</w:t>
      </w:r>
      <w:r>
        <w:rPr>
          <w:rFonts w:ascii="Times New Roman" w:eastAsia="Times New Roman" w:hAnsi="Times New Roman" w:cs="Times New Roman"/>
          <w:color w:val="313131"/>
          <w:sz w:val="28"/>
          <w:szCs w:val="28"/>
        </w:rPr>
        <w:t>и</w:t>
      </w:r>
    </w:p>
    <w:p w:rsidR="005B3002" w:rsidRPr="005B3002" w:rsidRDefault="005B3002"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Кабінет ультразвукового дослідження</w:t>
      </w:r>
    </w:p>
    <w:p w:rsidR="005B3002" w:rsidRPr="005B3002" w:rsidRDefault="005B3002"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Кабінет функціональної діагностики</w:t>
      </w:r>
    </w:p>
    <w:p w:rsidR="005B3002" w:rsidRPr="005B3002" w:rsidRDefault="005B3002"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Процедурн</w:t>
      </w:r>
      <w:r w:rsidR="000F77BA">
        <w:rPr>
          <w:rFonts w:ascii="Times New Roman" w:eastAsia="Times New Roman" w:hAnsi="Times New Roman" w:cs="Times New Roman"/>
          <w:color w:val="313131"/>
          <w:sz w:val="28"/>
          <w:szCs w:val="28"/>
        </w:rPr>
        <w:t>и</w:t>
      </w:r>
      <w:r w:rsidRPr="005B3002">
        <w:rPr>
          <w:rFonts w:ascii="Times New Roman" w:eastAsia="Times New Roman" w:hAnsi="Times New Roman" w:cs="Times New Roman"/>
          <w:color w:val="313131"/>
          <w:sz w:val="28"/>
          <w:szCs w:val="28"/>
        </w:rPr>
        <w:t>й кабінет</w:t>
      </w:r>
    </w:p>
    <w:p w:rsidR="005B3002" w:rsidRPr="005B3002" w:rsidRDefault="005B3002"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Кабінет щеплень</w:t>
      </w:r>
    </w:p>
    <w:p w:rsidR="005B3002" w:rsidRPr="005B3002" w:rsidRDefault="005B3002" w:rsidP="005B3002">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313131"/>
          <w:sz w:val="28"/>
          <w:szCs w:val="28"/>
        </w:rPr>
      </w:pPr>
      <w:r w:rsidRPr="005B3002">
        <w:rPr>
          <w:rFonts w:ascii="Times New Roman" w:eastAsia="Times New Roman" w:hAnsi="Times New Roman" w:cs="Times New Roman"/>
          <w:color w:val="313131"/>
          <w:sz w:val="28"/>
          <w:szCs w:val="28"/>
        </w:rPr>
        <w:t>Оглядов</w:t>
      </w:r>
      <w:r w:rsidR="000F77BA">
        <w:rPr>
          <w:rFonts w:ascii="Times New Roman" w:eastAsia="Times New Roman" w:hAnsi="Times New Roman" w:cs="Times New Roman"/>
          <w:color w:val="313131"/>
          <w:sz w:val="28"/>
          <w:szCs w:val="28"/>
        </w:rPr>
        <w:t>и</w:t>
      </w:r>
      <w:r w:rsidRPr="005B3002">
        <w:rPr>
          <w:rFonts w:ascii="Times New Roman" w:eastAsia="Times New Roman" w:hAnsi="Times New Roman" w:cs="Times New Roman"/>
          <w:color w:val="313131"/>
          <w:sz w:val="28"/>
          <w:szCs w:val="28"/>
        </w:rPr>
        <w:t>й кабінет жіночий</w:t>
      </w:r>
    </w:p>
    <w:p w:rsidR="005B3002" w:rsidRDefault="005B3002" w:rsidP="000F77BA">
      <w:pPr>
        <w:shd w:val="clear" w:color="auto" w:fill="FFFFFF"/>
        <w:spacing w:before="315" w:after="360" w:line="315" w:lineRule="atLeast"/>
        <w:rPr>
          <w:rFonts w:ascii="Arial" w:eastAsia="Times New Roman" w:hAnsi="Arial" w:cs="Arial"/>
          <w:b/>
          <w:bCs/>
          <w:color w:val="313131"/>
          <w:sz w:val="21"/>
          <w:szCs w:val="21"/>
        </w:rPr>
      </w:pPr>
      <w:r w:rsidRPr="005B3002">
        <w:rPr>
          <w:rFonts w:ascii="Times New Roman" w:eastAsia="Times New Roman" w:hAnsi="Times New Roman" w:cs="Times New Roman"/>
          <w:b/>
          <w:bCs/>
          <w:color w:val="313131"/>
          <w:sz w:val="28"/>
          <w:szCs w:val="28"/>
        </w:rPr>
        <w:t>Господарські підрозділи, допоміжні кабінети</w:t>
      </w:r>
      <w:r w:rsidRPr="005B3002">
        <w:rPr>
          <w:rFonts w:ascii="Arial" w:eastAsia="Times New Roman" w:hAnsi="Arial" w:cs="Arial"/>
          <w:b/>
          <w:bCs/>
          <w:color w:val="313131"/>
          <w:sz w:val="21"/>
          <w:szCs w:val="21"/>
        </w:rPr>
        <w:t>.</w:t>
      </w:r>
    </w:p>
    <w:p w:rsidR="00E45D5F" w:rsidRDefault="00D216EF" w:rsidP="005B3002">
      <w:pPr>
        <w:spacing w:line="240" w:lineRule="auto"/>
        <w:ind w:firstLine="708"/>
        <w:jc w:val="both"/>
        <w:rPr>
          <w:sz w:val="24"/>
          <w:szCs w:val="24"/>
        </w:rPr>
      </w:pPr>
      <w:r w:rsidRPr="00260844">
        <w:rPr>
          <w:sz w:val="24"/>
          <w:szCs w:val="24"/>
        </w:rPr>
        <w:t xml:space="preserve">   </w:t>
      </w:r>
    </w:p>
    <w:p w:rsidR="00E45D5F" w:rsidRDefault="00E45D5F" w:rsidP="005B3002">
      <w:pPr>
        <w:spacing w:line="240" w:lineRule="auto"/>
        <w:ind w:firstLine="708"/>
        <w:jc w:val="both"/>
        <w:rPr>
          <w:sz w:val="24"/>
          <w:szCs w:val="24"/>
        </w:rPr>
      </w:pPr>
    </w:p>
    <w:p w:rsidR="00E45D5F" w:rsidRDefault="00E45D5F" w:rsidP="005B3002">
      <w:pPr>
        <w:spacing w:line="240" w:lineRule="auto"/>
        <w:ind w:firstLine="708"/>
        <w:jc w:val="both"/>
        <w:rPr>
          <w:sz w:val="24"/>
          <w:szCs w:val="24"/>
        </w:rPr>
      </w:pPr>
    </w:p>
    <w:p w:rsidR="00E45D5F" w:rsidRDefault="00E45D5F" w:rsidP="005B3002">
      <w:pPr>
        <w:spacing w:line="240" w:lineRule="auto"/>
        <w:ind w:firstLine="708"/>
        <w:jc w:val="both"/>
        <w:rPr>
          <w:sz w:val="24"/>
          <w:szCs w:val="24"/>
        </w:rPr>
      </w:pPr>
    </w:p>
    <w:p w:rsidR="00E45D5F" w:rsidRDefault="00E45D5F" w:rsidP="005B3002">
      <w:pPr>
        <w:spacing w:line="240" w:lineRule="auto"/>
        <w:ind w:firstLine="708"/>
        <w:jc w:val="both"/>
        <w:rPr>
          <w:sz w:val="24"/>
          <w:szCs w:val="24"/>
        </w:rPr>
      </w:pPr>
    </w:p>
    <w:p w:rsidR="00E45D5F" w:rsidRDefault="00E45D5F" w:rsidP="005B3002">
      <w:pPr>
        <w:spacing w:line="240" w:lineRule="auto"/>
        <w:ind w:firstLine="708"/>
        <w:jc w:val="both"/>
        <w:rPr>
          <w:sz w:val="24"/>
          <w:szCs w:val="24"/>
        </w:rPr>
      </w:pPr>
    </w:p>
    <w:p w:rsidR="005B3002" w:rsidRPr="005B3002" w:rsidRDefault="00D216EF" w:rsidP="005B3002">
      <w:pPr>
        <w:spacing w:line="240" w:lineRule="auto"/>
        <w:ind w:firstLine="708"/>
        <w:jc w:val="both"/>
        <w:rPr>
          <w:rFonts w:ascii="Times New Roman" w:hAnsi="Times New Roman" w:cs="Times New Roman"/>
          <w:sz w:val="28"/>
          <w:szCs w:val="28"/>
        </w:rPr>
      </w:pPr>
      <w:r w:rsidRPr="005B3002">
        <w:rPr>
          <w:rFonts w:ascii="Times New Roman" w:hAnsi="Times New Roman" w:cs="Times New Roman"/>
          <w:sz w:val="28"/>
          <w:szCs w:val="28"/>
        </w:rPr>
        <w:lastRenderedPageBreak/>
        <w:t xml:space="preserve"> КНП «ЦПМСД №5 м.</w:t>
      </w:r>
      <w:r w:rsidR="00AC484C" w:rsidRPr="005B3002">
        <w:rPr>
          <w:rFonts w:ascii="Times New Roman" w:hAnsi="Times New Roman" w:cs="Times New Roman"/>
          <w:sz w:val="28"/>
          <w:szCs w:val="28"/>
        </w:rPr>
        <w:t xml:space="preserve"> </w:t>
      </w:r>
      <w:r w:rsidRPr="005B3002">
        <w:rPr>
          <w:rFonts w:ascii="Times New Roman" w:hAnsi="Times New Roman" w:cs="Times New Roman"/>
          <w:sz w:val="28"/>
          <w:szCs w:val="28"/>
        </w:rPr>
        <w:t>Вінниці» обслуговує задеклароване д</w:t>
      </w:r>
      <w:r w:rsidR="00A25A45" w:rsidRPr="005B3002">
        <w:rPr>
          <w:rFonts w:ascii="Times New Roman" w:hAnsi="Times New Roman" w:cs="Times New Roman"/>
          <w:sz w:val="28"/>
          <w:szCs w:val="28"/>
        </w:rPr>
        <w:t>итяче та доросле населення згідно договору з НСЗУ</w:t>
      </w:r>
      <w:r w:rsidR="0066559E" w:rsidRPr="005B3002">
        <w:rPr>
          <w:rFonts w:ascii="Times New Roman" w:hAnsi="Times New Roman" w:cs="Times New Roman"/>
          <w:sz w:val="28"/>
          <w:szCs w:val="28"/>
        </w:rPr>
        <w:t xml:space="preserve"> № 0000-7235-М000 про медичне обслуговування населення за програмою медичних гарантій згідно укладених декларацій   :  </w:t>
      </w:r>
    </w:p>
    <w:p w:rsidR="00E45D5F" w:rsidRDefault="005B3002" w:rsidP="00E45D5F">
      <w:pPr>
        <w:spacing w:line="240" w:lineRule="auto"/>
        <w:ind w:firstLine="708"/>
        <w:jc w:val="center"/>
        <w:rPr>
          <w:rFonts w:ascii="Times New Roman" w:hAnsi="Times New Roman" w:cs="Times New Roman"/>
          <w:b/>
          <w:sz w:val="28"/>
          <w:szCs w:val="28"/>
        </w:rPr>
      </w:pPr>
      <w:r w:rsidRPr="00E45D5F">
        <w:rPr>
          <w:rFonts w:ascii="Times New Roman" w:hAnsi="Times New Roman" w:cs="Times New Roman"/>
          <w:b/>
          <w:sz w:val="28"/>
          <w:szCs w:val="28"/>
        </w:rPr>
        <w:t>Розподіл задекларованого населення між амбулаторіями</w:t>
      </w:r>
    </w:p>
    <w:p w:rsidR="005B3002" w:rsidRPr="00E45D5F" w:rsidRDefault="005B3002" w:rsidP="00E45D5F">
      <w:pPr>
        <w:spacing w:line="240" w:lineRule="auto"/>
        <w:ind w:firstLine="708"/>
        <w:jc w:val="center"/>
        <w:rPr>
          <w:rFonts w:ascii="Times New Roman" w:hAnsi="Times New Roman" w:cs="Times New Roman"/>
          <w:b/>
          <w:sz w:val="28"/>
          <w:szCs w:val="28"/>
        </w:rPr>
      </w:pPr>
      <w:r w:rsidRPr="00E45D5F">
        <w:rPr>
          <w:rFonts w:ascii="Times New Roman" w:hAnsi="Times New Roman" w:cs="Times New Roman"/>
          <w:b/>
          <w:sz w:val="28"/>
          <w:szCs w:val="28"/>
        </w:rPr>
        <w:t xml:space="preserve"> по зеленому списку:</w:t>
      </w:r>
    </w:p>
    <w:tbl>
      <w:tblPr>
        <w:tblStyle w:val="a4"/>
        <w:tblW w:w="0" w:type="auto"/>
        <w:tblLook w:val="04A0" w:firstRow="1" w:lastRow="0" w:firstColumn="1" w:lastColumn="0" w:noHBand="0" w:noVBand="1"/>
      </w:tblPr>
      <w:tblGrid>
        <w:gridCol w:w="3285"/>
        <w:gridCol w:w="3285"/>
        <w:gridCol w:w="3285"/>
      </w:tblGrid>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p>
        </w:tc>
        <w:tc>
          <w:tcPr>
            <w:tcW w:w="3285" w:type="dxa"/>
          </w:tcPr>
          <w:p w:rsidR="005B3002" w:rsidRPr="00260844" w:rsidRDefault="005B3002" w:rsidP="00EB4B55">
            <w:pPr>
              <w:jc w:val="both"/>
              <w:rPr>
                <w:rFonts w:ascii="Times New Roman" w:hAnsi="Times New Roman" w:cs="Times New Roman"/>
                <w:sz w:val="24"/>
                <w:szCs w:val="24"/>
              </w:rPr>
            </w:pPr>
            <w:r>
              <w:rPr>
                <w:rFonts w:ascii="Times New Roman" w:hAnsi="Times New Roman" w:cs="Times New Roman"/>
                <w:sz w:val="24"/>
                <w:szCs w:val="24"/>
              </w:rPr>
              <w:t>Кіл-</w:t>
            </w:r>
            <w:proofErr w:type="spellStart"/>
            <w:r>
              <w:rPr>
                <w:rFonts w:ascii="Times New Roman" w:hAnsi="Times New Roman" w:cs="Times New Roman"/>
                <w:sz w:val="24"/>
                <w:szCs w:val="24"/>
              </w:rPr>
              <w:t>сть</w:t>
            </w:r>
            <w:proofErr w:type="spellEnd"/>
            <w:r>
              <w:rPr>
                <w:rFonts w:ascii="Times New Roman" w:hAnsi="Times New Roman" w:cs="Times New Roman"/>
                <w:sz w:val="24"/>
                <w:szCs w:val="24"/>
              </w:rPr>
              <w:t xml:space="preserve"> декларацій</w:t>
            </w:r>
          </w:p>
        </w:tc>
        <w:tc>
          <w:tcPr>
            <w:tcW w:w="3285" w:type="dxa"/>
          </w:tcPr>
          <w:p w:rsidR="005B3002" w:rsidRPr="00260844" w:rsidRDefault="005B3002" w:rsidP="00EB4B55">
            <w:pPr>
              <w:jc w:val="both"/>
              <w:rPr>
                <w:rFonts w:ascii="Times New Roman" w:hAnsi="Times New Roman" w:cs="Times New Roman"/>
                <w:sz w:val="24"/>
                <w:szCs w:val="24"/>
              </w:rPr>
            </w:pPr>
            <w:r>
              <w:rPr>
                <w:rFonts w:ascii="Times New Roman" w:hAnsi="Times New Roman" w:cs="Times New Roman"/>
                <w:sz w:val="24"/>
                <w:szCs w:val="24"/>
              </w:rPr>
              <w:t>%</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№1</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11761</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96,32%</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№2</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9068</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73,24%</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№3</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10750</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97,99%</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№4</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9037</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84,22%</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№5</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6433</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90,28%</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№6</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8449</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95,54%</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№7</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7580</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99,65%</w:t>
            </w:r>
          </w:p>
        </w:tc>
      </w:tr>
      <w:tr w:rsidR="005B3002" w:rsidRPr="00260844" w:rsidTr="00EB4B55">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АЗПСМ №8</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1083</w:t>
            </w:r>
          </w:p>
        </w:tc>
        <w:tc>
          <w:tcPr>
            <w:tcW w:w="3285" w:type="dxa"/>
          </w:tcPr>
          <w:p w:rsidR="005B3002" w:rsidRPr="00260844" w:rsidRDefault="005B3002" w:rsidP="00EB4B55">
            <w:pPr>
              <w:jc w:val="both"/>
              <w:rPr>
                <w:rFonts w:ascii="Times New Roman" w:hAnsi="Times New Roman" w:cs="Times New Roman"/>
                <w:sz w:val="24"/>
                <w:szCs w:val="24"/>
              </w:rPr>
            </w:pPr>
            <w:r w:rsidRPr="00260844">
              <w:rPr>
                <w:rFonts w:ascii="Times New Roman" w:hAnsi="Times New Roman" w:cs="Times New Roman"/>
                <w:sz w:val="24"/>
                <w:szCs w:val="24"/>
              </w:rPr>
              <w:t>84,14%</w:t>
            </w:r>
          </w:p>
        </w:tc>
      </w:tr>
      <w:tr w:rsidR="005B3002" w:rsidRPr="00260844" w:rsidTr="00EB4B55">
        <w:tc>
          <w:tcPr>
            <w:tcW w:w="3285" w:type="dxa"/>
          </w:tcPr>
          <w:p w:rsidR="005B3002" w:rsidRPr="005B3002" w:rsidRDefault="005B3002" w:rsidP="00EB4B55">
            <w:pPr>
              <w:jc w:val="both"/>
              <w:rPr>
                <w:rFonts w:ascii="Times New Roman" w:hAnsi="Times New Roman" w:cs="Times New Roman"/>
                <w:sz w:val="24"/>
                <w:szCs w:val="24"/>
              </w:rPr>
            </w:pPr>
            <w:r>
              <w:rPr>
                <w:rFonts w:ascii="Times New Roman" w:hAnsi="Times New Roman" w:cs="Times New Roman"/>
                <w:sz w:val="24"/>
                <w:szCs w:val="24"/>
              </w:rPr>
              <w:t>Всього</w:t>
            </w:r>
          </w:p>
        </w:tc>
        <w:tc>
          <w:tcPr>
            <w:tcW w:w="3285" w:type="dxa"/>
          </w:tcPr>
          <w:p w:rsidR="005B3002" w:rsidRPr="00260844" w:rsidRDefault="005B3002" w:rsidP="00EB4B55">
            <w:pPr>
              <w:jc w:val="both"/>
              <w:rPr>
                <w:rFonts w:ascii="Times New Roman" w:hAnsi="Times New Roman" w:cs="Times New Roman"/>
                <w:sz w:val="24"/>
                <w:szCs w:val="24"/>
              </w:rPr>
            </w:pPr>
            <w:r>
              <w:rPr>
                <w:rFonts w:ascii="Times New Roman" w:hAnsi="Times New Roman" w:cs="Times New Roman"/>
                <w:sz w:val="24"/>
                <w:szCs w:val="24"/>
              </w:rPr>
              <w:t>64161</w:t>
            </w:r>
          </w:p>
        </w:tc>
        <w:tc>
          <w:tcPr>
            <w:tcW w:w="3285" w:type="dxa"/>
          </w:tcPr>
          <w:p w:rsidR="005B3002" w:rsidRPr="00260844" w:rsidRDefault="005B3002" w:rsidP="00EB4B55">
            <w:pPr>
              <w:jc w:val="both"/>
              <w:rPr>
                <w:rFonts w:ascii="Times New Roman" w:hAnsi="Times New Roman" w:cs="Times New Roman"/>
                <w:sz w:val="24"/>
                <w:szCs w:val="24"/>
              </w:rPr>
            </w:pPr>
            <w:r>
              <w:rPr>
                <w:rFonts w:ascii="Times New Roman" w:hAnsi="Times New Roman" w:cs="Times New Roman"/>
                <w:sz w:val="24"/>
                <w:szCs w:val="24"/>
              </w:rPr>
              <w:t>90,16 %</w:t>
            </w:r>
          </w:p>
        </w:tc>
      </w:tr>
    </w:tbl>
    <w:p w:rsidR="00750124" w:rsidRDefault="00750124" w:rsidP="005B3002">
      <w:pPr>
        <w:spacing w:line="360" w:lineRule="auto"/>
        <w:ind w:firstLine="708"/>
        <w:rPr>
          <w:sz w:val="24"/>
          <w:szCs w:val="24"/>
        </w:rPr>
      </w:pPr>
    </w:p>
    <w:p w:rsidR="00E45D5F" w:rsidRDefault="005B3002" w:rsidP="00E45D5F">
      <w:pPr>
        <w:spacing w:line="360" w:lineRule="auto"/>
        <w:ind w:firstLine="708"/>
        <w:jc w:val="center"/>
        <w:rPr>
          <w:rFonts w:ascii="Times New Roman" w:eastAsia="Times New Roman" w:hAnsi="Times New Roman" w:cs="Times New Roman"/>
          <w:b/>
          <w:bCs/>
          <w:sz w:val="28"/>
          <w:szCs w:val="28"/>
        </w:rPr>
      </w:pPr>
      <w:r w:rsidRPr="00E45D5F">
        <w:rPr>
          <w:rFonts w:ascii="Times New Roman" w:eastAsia="Times New Roman" w:hAnsi="Times New Roman" w:cs="Times New Roman"/>
          <w:b/>
          <w:bCs/>
          <w:sz w:val="28"/>
          <w:szCs w:val="28"/>
        </w:rPr>
        <w:t>Кількість населення по закладу згідно наказу ДОЗ ВМР</w:t>
      </w:r>
    </w:p>
    <w:p w:rsidR="005B3002" w:rsidRPr="00E45D5F" w:rsidRDefault="005B3002" w:rsidP="00E45D5F">
      <w:pPr>
        <w:spacing w:line="360" w:lineRule="auto"/>
        <w:ind w:firstLine="708"/>
        <w:jc w:val="center"/>
        <w:rPr>
          <w:b/>
          <w:color w:val="FF0000"/>
          <w:sz w:val="28"/>
          <w:szCs w:val="28"/>
          <w:u w:val="single"/>
        </w:rPr>
      </w:pPr>
      <w:r w:rsidRPr="00E45D5F">
        <w:rPr>
          <w:rFonts w:ascii="Times New Roman" w:eastAsia="Times New Roman" w:hAnsi="Times New Roman" w:cs="Times New Roman"/>
          <w:b/>
          <w:bCs/>
          <w:sz w:val="28"/>
          <w:szCs w:val="28"/>
        </w:rPr>
        <w:t>від 18.08.2020  року № 164 разом з  смт. Десна станом на 2020 рік</w:t>
      </w:r>
    </w:p>
    <w:tbl>
      <w:tblPr>
        <w:tblW w:w="9793" w:type="dxa"/>
        <w:tblInd w:w="96" w:type="dxa"/>
        <w:tblLook w:val="04A0" w:firstRow="1" w:lastRow="0" w:firstColumn="1" w:lastColumn="0" w:noHBand="0" w:noVBand="1"/>
      </w:tblPr>
      <w:tblGrid>
        <w:gridCol w:w="760"/>
        <w:gridCol w:w="4120"/>
        <w:gridCol w:w="1420"/>
        <w:gridCol w:w="1420"/>
        <w:gridCol w:w="2073"/>
      </w:tblGrid>
      <w:tr w:rsidR="005B3002" w:rsidRPr="00260844" w:rsidTr="00E13585">
        <w:trPr>
          <w:trHeight w:val="938"/>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color w:val="000000"/>
              </w:rPr>
            </w:pPr>
            <w:r w:rsidRPr="00260844">
              <w:rPr>
                <w:rFonts w:ascii="Times New Roman" w:eastAsia="Times New Roman" w:hAnsi="Times New Roman" w:cs="Times New Roman"/>
                <w:bCs/>
                <w:color w:val="000000"/>
              </w:rPr>
              <w:t>№ п/п</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color w:val="000000"/>
              </w:rPr>
            </w:pPr>
            <w:r w:rsidRPr="00260844">
              <w:rPr>
                <w:rFonts w:ascii="Times New Roman" w:eastAsia="Times New Roman" w:hAnsi="Times New Roman" w:cs="Times New Roman"/>
                <w:bCs/>
                <w:color w:val="000000"/>
              </w:rPr>
              <w:t>Найменування</w:t>
            </w:r>
          </w:p>
        </w:tc>
        <w:tc>
          <w:tcPr>
            <w:tcW w:w="4913" w:type="dxa"/>
            <w:gridSpan w:val="3"/>
            <w:tcBorders>
              <w:top w:val="single" w:sz="4" w:space="0" w:color="auto"/>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color w:val="000000"/>
              </w:rPr>
            </w:pPr>
            <w:r w:rsidRPr="00260844">
              <w:rPr>
                <w:rFonts w:ascii="Times New Roman" w:eastAsia="Times New Roman" w:hAnsi="Times New Roman" w:cs="Times New Roman"/>
                <w:bCs/>
                <w:color w:val="000000"/>
              </w:rPr>
              <w:t>Все населення</w:t>
            </w:r>
          </w:p>
        </w:tc>
      </w:tr>
      <w:tr w:rsidR="005B3002" w:rsidRPr="00260844" w:rsidTr="00E13585">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B3002" w:rsidRPr="00260844" w:rsidRDefault="005B3002" w:rsidP="00EB4B55">
            <w:pPr>
              <w:spacing w:after="0" w:line="240" w:lineRule="auto"/>
              <w:rPr>
                <w:rFonts w:ascii="Times New Roman" w:eastAsia="Times New Roman" w:hAnsi="Times New Roman" w:cs="Times New Roman"/>
                <w:bCs/>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rsidR="005B3002" w:rsidRPr="00260844" w:rsidRDefault="005B3002" w:rsidP="00EB4B55">
            <w:pPr>
              <w:spacing w:after="0" w:line="240" w:lineRule="auto"/>
              <w:rPr>
                <w:rFonts w:ascii="Times New Roman" w:eastAsia="Times New Roman" w:hAnsi="Times New Roman" w:cs="Times New Roman"/>
                <w:bCs/>
              </w:rPr>
            </w:pPr>
          </w:p>
        </w:tc>
        <w:tc>
          <w:tcPr>
            <w:tcW w:w="1420"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обидві статі</w:t>
            </w:r>
          </w:p>
        </w:tc>
        <w:tc>
          <w:tcPr>
            <w:tcW w:w="1420"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чоловіки</w:t>
            </w:r>
          </w:p>
        </w:tc>
        <w:tc>
          <w:tcPr>
            <w:tcW w:w="2073"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жінки</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А</w:t>
            </w:r>
          </w:p>
        </w:tc>
        <w:tc>
          <w:tcPr>
            <w:tcW w:w="4120"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Б</w:t>
            </w:r>
          </w:p>
        </w:tc>
        <w:tc>
          <w:tcPr>
            <w:tcW w:w="1420"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1</w:t>
            </w:r>
          </w:p>
        </w:tc>
        <w:tc>
          <w:tcPr>
            <w:tcW w:w="1420"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2</w:t>
            </w:r>
          </w:p>
        </w:tc>
        <w:tc>
          <w:tcPr>
            <w:tcW w:w="2073"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bCs/>
              </w:rPr>
            </w:pPr>
            <w:r w:rsidRPr="00260844">
              <w:rPr>
                <w:rFonts w:ascii="Times New Roman" w:eastAsia="Times New Roman" w:hAnsi="Times New Roman" w:cs="Times New Roman"/>
                <w:bCs/>
              </w:rPr>
              <w:t>3</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Всього</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71161</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32501</w:t>
            </w:r>
          </w:p>
        </w:tc>
        <w:tc>
          <w:tcPr>
            <w:tcW w:w="2073"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38660</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2</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18 і старше</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57989</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25725</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32264</w:t>
            </w:r>
          </w:p>
        </w:tc>
      </w:tr>
      <w:tr w:rsidR="005B3002" w:rsidRPr="00260844" w:rsidTr="00E13585">
        <w:trPr>
          <w:trHeight w:val="390"/>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3</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Діти та підлітки (0-17 р.)</w:t>
            </w:r>
          </w:p>
        </w:tc>
        <w:tc>
          <w:tcPr>
            <w:tcW w:w="1420"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13172</w:t>
            </w:r>
          </w:p>
        </w:tc>
        <w:tc>
          <w:tcPr>
            <w:tcW w:w="1420"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6776</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6396</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4</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Підлітки 15-17</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2217</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1134</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1083</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5</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Діти до року</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602</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296</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306</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6</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Діти 0-14</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10955</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5642</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5313</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7</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Працездатного віку</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48528</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22570</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25958</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8</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Старше працездатного віку</w:t>
            </w:r>
          </w:p>
        </w:tc>
        <w:tc>
          <w:tcPr>
            <w:tcW w:w="1420"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10247</w:t>
            </w:r>
          </w:p>
        </w:tc>
        <w:tc>
          <w:tcPr>
            <w:tcW w:w="1420"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3612</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6635</w:t>
            </w:r>
          </w:p>
        </w:tc>
      </w:tr>
      <w:tr w:rsidR="005B3002" w:rsidRPr="00260844" w:rsidTr="00E13585">
        <w:trPr>
          <w:trHeight w:val="37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9</w:t>
            </w:r>
          </w:p>
        </w:tc>
        <w:tc>
          <w:tcPr>
            <w:tcW w:w="41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rPr>
                <w:rFonts w:ascii="Times New Roman" w:eastAsia="Times New Roman" w:hAnsi="Times New Roman" w:cs="Times New Roman"/>
              </w:rPr>
            </w:pPr>
            <w:r w:rsidRPr="00260844">
              <w:rPr>
                <w:rFonts w:ascii="Times New Roman" w:eastAsia="Times New Roman" w:hAnsi="Times New Roman" w:cs="Times New Roman"/>
              </w:rPr>
              <w:t>Жінки фертильного віку (15-49)</w:t>
            </w:r>
          </w:p>
        </w:tc>
        <w:tc>
          <w:tcPr>
            <w:tcW w:w="1420" w:type="dxa"/>
            <w:tcBorders>
              <w:top w:val="nil"/>
              <w:left w:val="nil"/>
              <w:bottom w:val="single" w:sz="4" w:space="0" w:color="auto"/>
              <w:right w:val="single" w:sz="4" w:space="0" w:color="auto"/>
            </w:tcBorders>
            <w:shd w:val="clear" w:color="auto" w:fill="auto"/>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19071</w:t>
            </w:r>
          </w:p>
        </w:tc>
        <w:tc>
          <w:tcPr>
            <w:tcW w:w="1420" w:type="dxa"/>
            <w:tcBorders>
              <w:top w:val="nil"/>
              <w:left w:val="nil"/>
              <w:bottom w:val="single" w:sz="4" w:space="0" w:color="auto"/>
              <w:right w:val="single" w:sz="4" w:space="0" w:color="auto"/>
            </w:tcBorders>
            <w:shd w:val="clear" w:color="auto" w:fill="auto"/>
            <w:vAlign w:val="center"/>
            <w:hideMark/>
          </w:tcPr>
          <w:p w:rsidR="005B3002" w:rsidRPr="00260844" w:rsidRDefault="005B3002" w:rsidP="00EB4B55">
            <w:pPr>
              <w:spacing w:after="0" w:line="240" w:lineRule="auto"/>
              <w:jc w:val="center"/>
              <w:rPr>
                <w:rFonts w:ascii="Times New Roman" w:eastAsia="Times New Roman" w:hAnsi="Times New Roman" w:cs="Times New Roman"/>
              </w:rPr>
            </w:pPr>
            <w:r w:rsidRPr="00260844">
              <w:rPr>
                <w:rFonts w:ascii="Times New Roman" w:eastAsia="Times New Roman" w:hAnsi="Times New Roman" w:cs="Times New Roman"/>
              </w:rPr>
              <w:t> </w:t>
            </w:r>
          </w:p>
        </w:tc>
        <w:tc>
          <w:tcPr>
            <w:tcW w:w="2073" w:type="dxa"/>
            <w:tcBorders>
              <w:top w:val="nil"/>
              <w:left w:val="nil"/>
              <w:bottom w:val="single" w:sz="4" w:space="0" w:color="auto"/>
              <w:right w:val="single" w:sz="4" w:space="0" w:color="auto"/>
            </w:tcBorders>
            <w:shd w:val="clear" w:color="auto" w:fill="auto"/>
            <w:noWrap/>
            <w:vAlign w:val="bottom"/>
            <w:hideMark/>
          </w:tcPr>
          <w:p w:rsidR="005B3002" w:rsidRPr="00260844" w:rsidRDefault="005B3002" w:rsidP="00EB4B55">
            <w:pPr>
              <w:spacing w:after="0" w:line="240" w:lineRule="auto"/>
              <w:jc w:val="right"/>
              <w:rPr>
                <w:rFonts w:ascii="Times New Roman" w:eastAsia="Times New Roman" w:hAnsi="Times New Roman" w:cs="Times New Roman"/>
              </w:rPr>
            </w:pPr>
            <w:r w:rsidRPr="00260844">
              <w:rPr>
                <w:rFonts w:ascii="Times New Roman" w:eastAsia="Times New Roman" w:hAnsi="Times New Roman" w:cs="Times New Roman"/>
              </w:rPr>
              <w:t>19071</w:t>
            </w:r>
          </w:p>
        </w:tc>
      </w:tr>
    </w:tbl>
    <w:p w:rsidR="005B3002" w:rsidRDefault="005B3002" w:rsidP="005B3002">
      <w:pPr>
        <w:spacing w:line="360" w:lineRule="auto"/>
        <w:rPr>
          <w:sz w:val="24"/>
          <w:szCs w:val="24"/>
          <w:u w:val="single"/>
        </w:rPr>
      </w:pPr>
    </w:p>
    <w:p w:rsidR="00C37A43" w:rsidRDefault="0066559E" w:rsidP="00D216EF">
      <w:pPr>
        <w:jc w:val="both"/>
        <w:rPr>
          <w:sz w:val="24"/>
          <w:szCs w:val="24"/>
        </w:rPr>
      </w:pPr>
      <w:r>
        <w:rPr>
          <w:sz w:val="24"/>
          <w:szCs w:val="24"/>
        </w:rPr>
        <w:t xml:space="preserve">  </w:t>
      </w:r>
    </w:p>
    <w:p w:rsidR="00C37A43" w:rsidRDefault="00C37A43" w:rsidP="00C37A43">
      <w:pPr>
        <w:autoSpaceDE w:val="0"/>
        <w:autoSpaceDN w:val="0"/>
        <w:adjustRightInd w:val="0"/>
        <w:spacing w:after="0" w:line="240" w:lineRule="auto"/>
        <w:rPr>
          <w:rFonts w:ascii="Arial" w:hAnsi="Arial" w:cs="Arial"/>
          <w:sz w:val="2"/>
          <w:szCs w:val="2"/>
        </w:rPr>
      </w:pPr>
      <w:r w:rsidRPr="00C37A43">
        <w:rPr>
          <w:sz w:val="24"/>
          <w:szCs w:val="24"/>
        </w:rPr>
        <w:t xml:space="preserve"> </w:t>
      </w:r>
    </w:p>
    <w:p w:rsidR="00C37A43" w:rsidRDefault="00C37A43" w:rsidP="00C37A43">
      <w:pPr>
        <w:autoSpaceDE w:val="0"/>
        <w:autoSpaceDN w:val="0"/>
        <w:adjustRightInd w:val="0"/>
        <w:spacing w:after="0" w:line="240" w:lineRule="auto"/>
        <w:rPr>
          <w:rFonts w:ascii="Arial" w:hAnsi="Arial" w:cs="Arial"/>
          <w:sz w:val="2"/>
          <w:szCs w:val="2"/>
        </w:rPr>
      </w:pPr>
    </w:p>
    <w:p w:rsidR="00C37A43" w:rsidRDefault="00C37A43" w:rsidP="00C37A43">
      <w:pPr>
        <w:autoSpaceDE w:val="0"/>
        <w:autoSpaceDN w:val="0"/>
        <w:adjustRightInd w:val="0"/>
        <w:spacing w:after="0" w:line="240" w:lineRule="auto"/>
        <w:rPr>
          <w:rFonts w:ascii="Arial" w:hAnsi="Arial" w:cs="Arial"/>
          <w:sz w:val="2"/>
          <w:szCs w:val="2"/>
        </w:rPr>
      </w:pPr>
    </w:p>
    <w:p w:rsidR="00C37A43" w:rsidRPr="00C37A43" w:rsidRDefault="00C37A43" w:rsidP="00C37A43">
      <w:pPr>
        <w:jc w:val="both"/>
        <w:rPr>
          <w:sz w:val="24"/>
          <w:szCs w:val="24"/>
        </w:rPr>
      </w:pPr>
      <w:r>
        <w:rPr>
          <w:sz w:val="24"/>
          <w:szCs w:val="24"/>
        </w:rPr>
        <w:t xml:space="preserve"> </w:t>
      </w:r>
    </w:p>
    <w:p w:rsidR="00C37A43" w:rsidRPr="00C37A43" w:rsidRDefault="00C37A43" w:rsidP="00C37A43">
      <w:pPr>
        <w:jc w:val="both"/>
        <w:rPr>
          <w:sz w:val="24"/>
          <w:szCs w:val="24"/>
        </w:rPr>
      </w:pPr>
    </w:p>
    <w:tbl>
      <w:tblPr>
        <w:tblW w:w="10025" w:type="dxa"/>
        <w:tblInd w:w="108" w:type="dxa"/>
        <w:tblLook w:val="04A0" w:firstRow="1" w:lastRow="0" w:firstColumn="1" w:lastColumn="0" w:noHBand="0" w:noVBand="1"/>
      </w:tblPr>
      <w:tblGrid>
        <w:gridCol w:w="513"/>
        <w:gridCol w:w="2973"/>
        <w:gridCol w:w="1617"/>
        <w:gridCol w:w="1879"/>
        <w:gridCol w:w="1524"/>
        <w:gridCol w:w="1519"/>
      </w:tblGrid>
      <w:tr w:rsidR="00750124" w:rsidRPr="00750124" w:rsidTr="00750124">
        <w:trPr>
          <w:trHeight w:val="510"/>
        </w:trPr>
        <w:tc>
          <w:tcPr>
            <w:tcW w:w="10025" w:type="dxa"/>
            <w:gridSpan w:val="6"/>
            <w:tcBorders>
              <w:top w:val="nil"/>
              <w:left w:val="nil"/>
              <w:bottom w:val="nil"/>
              <w:right w:val="nil"/>
            </w:tcBorders>
            <w:shd w:val="clear" w:color="auto" w:fill="auto"/>
            <w:vAlign w:val="center"/>
            <w:hideMark/>
          </w:tcPr>
          <w:p w:rsidR="00750124" w:rsidRDefault="00750124" w:rsidP="00750124">
            <w:pPr>
              <w:spacing w:after="0" w:line="240" w:lineRule="auto"/>
              <w:jc w:val="center"/>
              <w:rPr>
                <w:rFonts w:ascii="Times New Roman" w:eastAsia="Times New Roman" w:hAnsi="Times New Roman" w:cs="Times New Roman"/>
                <w:b/>
                <w:bCs/>
                <w:sz w:val="28"/>
                <w:szCs w:val="28"/>
              </w:rPr>
            </w:pPr>
            <w:r w:rsidRPr="00750124">
              <w:rPr>
                <w:rFonts w:ascii="Times New Roman" w:eastAsia="Times New Roman" w:hAnsi="Times New Roman" w:cs="Times New Roman"/>
                <w:b/>
                <w:bCs/>
                <w:sz w:val="28"/>
                <w:szCs w:val="28"/>
              </w:rPr>
              <w:lastRenderedPageBreak/>
              <w:t xml:space="preserve">ОСНОВНІ ПОКАЗНИКИ РОБОТИ </w:t>
            </w:r>
          </w:p>
          <w:p w:rsidR="00750124" w:rsidRPr="00750124" w:rsidRDefault="00750124" w:rsidP="00750124">
            <w:pPr>
              <w:spacing w:after="0" w:line="240" w:lineRule="auto"/>
              <w:jc w:val="center"/>
              <w:rPr>
                <w:rFonts w:ascii="Times New Roman" w:eastAsia="Times New Roman" w:hAnsi="Times New Roman" w:cs="Times New Roman"/>
                <w:b/>
                <w:bCs/>
                <w:sz w:val="28"/>
                <w:szCs w:val="28"/>
              </w:rPr>
            </w:pPr>
            <w:r w:rsidRPr="00750124">
              <w:rPr>
                <w:rFonts w:ascii="Times New Roman" w:eastAsia="Times New Roman" w:hAnsi="Times New Roman" w:cs="Times New Roman"/>
                <w:b/>
                <w:bCs/>
                <w:sz w:val="28"/>
                <w:szCs w:val="28"/>
              </w:rPr>
              <w:t>КНП "ЦПМСД № 5 м. Вінниці"</w:t>
            </w:r>
          </w:p>
        </w:tc>
      </w:tr>
      <w:tr w:rsidR="00750124" w:rsidRPr="00750124" w:rsidTr="00750124">
        <w:trPr>
          <w:trHeight w:val="480"/>
        </w:trPr>
        <w:tc>
          <w:tcPr>
            <w:tcW w:w="10025" w:type="dxa"/>
            <w:gridSpan w:val="6"/>
            <w:tcBorders>
              <w:top w:val="nil"/>
              <w:left w:val="nil"/>
              <w:bottom w:val="nil"/>
              <w:right w:val="nil"/>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b/>
                <w:bCs/>
                <w:sz w:val="28"/>
                <w:szCs w:val="28"/>
              </w:rPr>
            </w:pPr>
            <w:r w:rsidRPr="00750124">
              <w:rPr>
                <w:rFonts w:ascii="Times New Roman" w:eastAsia="Times New Roman" w:hAnsi="Times New Roman" w:cs="Times New Roman"/>
                <w:b/>
                <w:bCs/>
                <w:sz w:val="28"/>
                <w:szCs w:val="28"/>
              </w:rPr>
              <w:t>за  2020 р. в порівнянні з 2019 роком.</w:t>
            </w:r>
          </w:p>
        </w:tc>
      </w:tr>
      <w:tr w:rsidR="00750124" w:rsidRPr="00750124" w:rsidTr="00750124">
        <w:trPr>
          <w:trHeight w:val="37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496" w:type="dxa"/>
            <w:gridSpan w:val="2"/>
            <w:tcBorders>
              <w:top w:val="single" w:sz="4" w:space="0" w:color="auto"/>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043" w:type="dxa"/>
            <w:gridSpan w:val="2"/>
            <w:tcBorders>
              <w:top w:val="single" w:sz="4" w:space="0" w:color="auto"/>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750124" w:rsidRPr="00750124" w:rsidTr="00750124">
        <w:trPr>
          <w:trHeight w:val="81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sz w:val="28"/>
                <w:szCs w:val="28"/>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sz w:val="26"/>
                <w:szCs w:val="26"/>
              </w:rPr>
            </w:pP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750124" w:rsidRPr="00750124" w:rsidTr="00750124">
        <w:trPr>
          <w:trHeight w:val="66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Кількість дітей 0-14 років всього</w:t>
            </w:r>
            <w:r w:rsidRPr="00750124">
              <w:rPr>
                <w:rFonts w:ascii="Times New Roman" w:eastAsia="Times New Roman" w:hAnsi="Times New Roman" w:cs="Times New Roman"/>
                <w:sz w:val="28"/>
                <w:szCs w:val="28"/>
              </w:rPr>
              <w:t xml:space="preserve"> </w:t>
            </w: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10955</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11207</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60"/>
        </w:trPr>
        <w:tc>
          <w:tcPr>
            <w:tcW w:w="513" w:type="dxa"/>
            <w:vMerge/>
            <w:tcBorders>
              <w:top w:val="nil"/>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Підлітки</w:t>
            </w:r>
            <w:r w:rsidRPr="00750124">
              <w:rPr>
                <w:rFonts w:ascii="Times New Roman" w:eastAsia="Times New Roman" w:hAnsi="Times New Roman" w:cs="Times New Roman"/>
                <w:sz w:val="28"/>
                <w:szCs w:val="28"/>
              </w:rPr>
              <w:t xml:space="preserve"> </w:t>
            </w: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2217</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1953</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60"/>
        </w:trPr>
        <w:tc>
          <w:tcPr>
            <w:tcW w:w="513" w:type="dxa"/>
            <w:vMerge/>
            <w:tcBorders>
              <w:top w:val="nil"/>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Кількість дітей 1-го  року життя  всього</w:t>
            </w:r>
            <w:r w:rsidRPr="00750124">
              <w:rPr>
                <w:rFonts w:ascii="Times New Roman" w:eastAsia="Times New Roman" w:hAnsi="Times New Roman" w:cs="Times New Roman"/>
                <w:sz w:val="28"/>
                <w:szCs w:val="28"/>
              </w:rPr>
              <w:t xml:space="preserve"> </w:t>
            </w: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602</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642</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60"/>
        </w:trPr>
        <w:tc>
          <w:tcPr>
            <w:tcW w:w="513" w:type="dxa"/>
            <w:vMerge/>
            <w:tcBorders>
              <w:top w:val="nil"/>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Кількість дітей 0-17 років всього</w:t>
            </w:r>
            <w:r w:rsidRPr="00750124">
              <w:rPr>
                <w:rFonts w:ascii="Times New Roman" w:eastAsia="Times New Roman" w:hAnsi="Times New Roman" w:cs="Times New Roman"/>
                <w:sz w:val="28"/>
                <w:szCs w:val="28"/>
              </w:rPr>
              <w:t xml:space="preserve"> </w:t>
            </w: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13172</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13160</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60"/>
        </w:trPr>
        <w:tc>
          <w:tcPr>
            <w:tcW w:w="513" w:type="dxa"/>
            <w:vMerge/>
            <w:tcBorders>
              <w:top w:val="nil"/>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Дорослі</w:t>
            </w:r>
            <w:r w:rsidRPr="00750124">
              <w:rPr>
                <w:rFonts w:ascii="Times New Roman" w:eastAsia="Times New Roman" w:hAnsi="Times New Roman" w:cs="Times New Roman"/>
                <w:sz w:val="28"/>
                <w:szCs w:val="28"/>
              </w:rPr>
              <w:t xml:space="preserve"> </w:t>
            </w: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57989</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57485</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60"/>
        </w:trPr>
        <w:tc>
          <w:tcPr>
            <w:tcW w:w="513" w:type="dxa"/>
            <w:vMerge/>
            <w:tcBorders>
              <w:top w:val="nil"/>
              <w:left w:val="single" w:sz="4" w:space="0" w:color="auto"/>
              <w:bottom w:val="single" w:sz="4" w:space="0" w:color="auto"/>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Всього по центру</w:t>
            </w:r>
          </w:p>
        </w:tc>
        <w:tc>
          <w:tcPr>
            <w:tcW w:w="1617"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71161</w:t>
            </w:r>
          </w:p>
        </w:tc>
        <w:tc>
          <w:tcPr>
            <w:tcW w:w="187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70645</w:t>
            </w:r>
          </w:p>
        </w:tc>
        <w:tc>
          <w:tcPr>
            <w:tcW w:w="1519" w:type="dxa"/>
            <w:tcBorders>
              <w:top w:val="nil"/>
              <w:left w:val="nil"/>
              <w:bottom w:val="single" w:sz="4" w:space="0" w:color="auto"/>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15"/>
        </w:trPr>
        <w:tc>
          <w:tcPr>
            <w:tcW w:w="513" w:type="dxa"/>
            <w:vMerge/>
            <w:tcBorders>
              <w:top w:val="nil"/>
              <w:left w:val="single" w:sz="4" w:space="0" w:color="auto"/>
              <w:bottom w:val="nil"/>
              <w:right w:val="single" w:sz="4" w:space="0" w:color="auto"/>
            </w:tcBorders>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nil"/>
              <w:right w:val="single" w:sz="4" w:space="0" w:color="auto"/>
            </w:tcBorders>
            <w:shd w:val="clear" w:color="auto" w:fill="auto"/>
            <w:vAlign w:val="center"/>
            <w:hideMark/>
          </w:tcPr>
          <w:p w:rsidR="00750124" w:rsidRPr="00750124" w:rsidRDefault="00750124"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 xml:space="preserve">в </w:t>
            </w:r>
            <w:proofErr w:type="spellStart"/>
            <w:r w:rsidRPr="00750124">
              <w:rPr>
                <w:rFonts w:ascii="Times New Roman" w:eastAsia="Times New Roman" w:hAnsi="Times New Roman" w:cs="Times New Roman"/>
                <w:color w:val="000000"/>
                <w:sz w:val="28"/>
                <w:szCs w:val="28"/>
              </w:rPr>
              <w:t>т.ч</w:t>
            </w:r>
            <w:proofErr w:type="spellEnd"/>
            <w:r w:rsidRPr="00750124">
              <w:rPr>
                <w:rFonts w:ascii="Times New Roman" w:eastAsia="Times New Roman" w:hAnsi="Times New Roman" w:cs="Times New Roman"/>
                <w:color w:val="000000"/>
                <w:sz w:val="28"/>
                <w:szCs w:val="28"/>
              </w:rPr>
              <w:t>. працездатного віку</w:t>
            </w:r>
          </w:p>
        </w:tc>
        <w:tc>
          <w:tcPr>
            <w:tcW w:w="1617" w:type="dxa"/>
            <w:tcBorders>
              <w:top w:val="nil"/>
              <w:left w:val="nil"/>
              <w:bottom w:val="nil"/>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48528</w:t>
            </w:r>
          </w:p>
        </w:tc>
        <w:tc>
          <w:tcPr>
            <w:tcW w:w="1879" w:type="dxa"/>
            <w:tcBorders>
              <w:top w:val="nil"/>
              <w:left w:val="nil"/>
              <w:bottom w:val="nil"/>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24" w:type="dxa"/>
            <w:tcBorders>
              <w:top w:val="nil"/>
              <w:left w:val="nil"/>
              <w:bottom w:val="nil"/>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42066</w:t>
            </w:r>
          </w:p>
        </w:tc>
        <w:tc>
          <w:tcPr>
            <w:tcW w:w="1519" w:type="dxa"/>
            <w:tcBorders>
              <w:top w:val="nil"/>
              <w:left w:val="nil"/>
              <w:bottom w:val="nil"/>
              <w:right w:val="single" w:sz="4" w:space="0" w:color="auto"/>
            </w:tcBorders>
            <w:shd w:val="clear" w:color="auto" w:fill="auto"/>
            <w:vAlign w:val="center"/>
            <w:hideMark/>
          </w:tcPr>
          <w:p w:rsidR="00750124" w:rsidRPr="00750124" w:rsidRDefault="00750124"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750124" w:rsidRPr="00750124" w:rsidTr="00750124">
        <w:trPr>
          <w:trHeight w:val="615"/>
        </w:trPr>
        <w:tc>
          <w:tcPr>
            <w:tcW w:w="513" w:type="dxa"/>
            <w:tcBorders>
              <w:top w:val="nil"/>
              <w:left w:val="single" w:sz="4" w:space="0" w:color="auto"/>
              <w:bottom w:val="single" w:sz="4" w:space="0" w:color="auto"/>
              <w:right w:val="single" w:sz="4" w:space="0" w:color="auto"/>
            </w:tcBorders>
            <w:vAlign w:val="center"/>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2973" w:type="dxa"/>
            <w:tcBorders>
              <w:top w:val="nil"/>
              <w:left w:val="nil"/>
              <w:bottom w:val="single" w:sz="4" w:space="0" w:color="auto"/>
              <w:right w:val="single" w:sz="4" w:space="0" w:color="auto"/>
            </w:tcBorders>
            <w:shd w:val="clear" w:color="auto" w:fill="auto"/>
            <w:vAlign w:val="center"/>
          </w:tcPr>
          <w:p w:rsidR="00750124" w:rsidRPr="00750124" w:rsidRDefault="00750124" w:rsidP="00750124">
            <w:pPr>
              <w:spacing w:after="0" w:line="240" w:lineRule="auto"/>
              <w:rPr>
                <w:rFonts w:ascii="Times New Roman" w:eastAsia="Times New Roman" w:hAnsi="Times New Roman" w:cs="Times New Roman"/>
                <w:color w:val="000000"/>
                <w:sz w:val="28"/>
                <w:szCs w:val="28"/>
              </w:rPr>
            </w:pPr>
          </w:p>
        </w:tc>
        <w:tc>
          <w:tcPr>
            <w:tcW w:w="1617" w:type="dxa"/>
            <w:tcBorders>
              <w:top w:val="nil"/>
              <w:left w:val="nil"/>
              <w:bottom w:val="single" w:sz="4" w:space="0" w:color="auto"/>
              <w:right w:val="single" w:sz="4" w:space="0" w:color="auto"/>
            </w:tcBorders>
            <w:shd w:val="clear" w:color="auto" w:fill="auto"/>
            <w:vAlign w:val="center"/>
          </w:tcPr>
          <w:p w:rsidR="00750124" w:rsidRPr="00750124" w:rsidRDefault="00750124" w:rsidP="00750124">
            <w:pPr>
              <w:spacing w:after="0" w:line="240" w:lineRule="auto"/>
              <w:jc w:val="center"/>
              <w:rPr>
                <w:rFonts w:ascii="Times New Roman" w:eastAsia="Times New Roman" w:hAnsi="Times New Roman" w:cs="Times New Roman"/>
                <w:sz w:val="28"/>
                <w:szCs w:val="28"/>
              </w:rPr>
            </w:pPr>
          </w:p>
        </w:tc>
        <w:tc>
          <w:tcPr>
            <w:tcW w:w="1879" w:type="dxa"/>
            <w:tcBorders>
              <w:top w:val="nil"/>
              <w:left w:val="nil"/>
              <w:bottom w:val="single" w:sz="4" w:space="0" w:color="auto"/>
              <w:right w:val="single" w:sz="4" w:space="0" w:color="auto"/>
            </w:tcBorders>
            <w:shd w:val="clear" w:color="auto" w:fill="auto"/>
            <w:vAlign w:val="center"/>
          </w:tcPr>
          <w:p w:rsidR="00750124" w:rsidRPr="00750124" w:rsidRDefault="00750124" w:rsidP="00750124">
            <w:pPr>
              <w:spacing w:after="0" w:line="240" w:lineRule="auto"/>
              <w:jc w:val="center"/>
              <w:rPr>
                <w:rFonts w:ascii="Times New Roman" w:eastAsia="Times New Roman" w:hAnsi="Times New Roman" w:cs="Times New Roman"/>
                <w:sz w:val="28"/>
                <w:szCs w:val="28"/>
              </w:rPr>
            </w:pPr>
          </w:p>
        </w:tc>
        <w:tc>
          <w:tcPr>
            <w:tcW w:w="1524" w:type="dxa"/>
            <w:tcBorders>
              <w:top w:val="nil"/>
              <w:left w:val="nil"/>
              <w:bottom w:val="single" w:sz="4" w:space="0" w:color="auto"/>
              <w:right w:val="single" w:sz="4" w:space="0" w:color="auto"/>
            </w:tcBorders>
            <w:shd w:val="clear" w:color="auto" w:fill="auto"/>
            <w:vAlign w:val="center"/>
          </w:tcPr>
          <w:p w:rsidR="00750124" w:rsidRPr="00750124" w:rsidRDefault="00750124" w:rsidP="00750124">
            <w:pPr>
              <w:spacing w:after="0" w:line="240" w:lineRule="auto"/>
              <w:jc w:val="center"/>
              <w:rPr>
                <w:rFonts w:ascii="Times New Roman" w:eastAsia="Times New Roman" w:hAnsi="Times New Roman" w:cs="Times New Roman"/>
                <w:sz w:val="28"/>
                <w:szCs w:val="28"/>
              </w:rPr>
            </w:pPr>
          </w:p>
        </w:tc>
        <w:tc>
          <w:tcPr>
            <w:tcW w:w="1519" w:type="dxa"/>
            <w:tcBorders>
              <w:top w:val="nil"/>
              <w:left w:val="nil"/>
              <w:bottom w:val="single" w:sz="4" w:space="0" w:color="auto"/>
              <w:right w:val="single" w:sz="4" w:space="0" w:color="auto"/>
            </w:tcBorders>
            <w:shd w:val="clear" w:color="auto" w:fill="auto"/>
            <w:vAlign w:val="center"/>
          </w:tcPr>
          <w:p w:rsidR="00750124" w:rsidRPr="00750124" w:rsidRDefault="00750124" w:rsidP="00750124">
            <w:pPr>
              <w:spacing w:after="0" w:line="240" w:lineRule="auto"/>
              <w:rPr>
                <w:rFonts w:ascii="Times New Roman" w:eastAsia="Times New Roman" w:hAnsi="Times New Roman" w:cs="Times New Roman"/>
                <w:sz w:val="28"/>
                <w:szCs w:val="28"/>
              </w:rPr>
            </w:pPr>
          </w:p>
        </w:tc>
      </w:tr>
    </w:tbl>
    <w:p w:rsidR="00750124" w:rsidRDefault="00750124" w:rsidP="00F0660A">
      <w:pPr>
        <w:spacing w:line="360" w:lineRule="auto"/>
        <w:ind w:firstLine="708"/>
        <w:jc w:val="center"/>
        <w:rPr>
          <w:rFonts w:ascii="Times New Roman" w:hAnsi="Times New Roman" w:cs="Times New Roman"/>
          <w:b/>
          <w:sz w:val="28"/>
          <w:szCs w:val="28"/>
          <w:u w:val="single"/>
        </w:rPr>
      </w:pPr>
    </w:p>
    <w:p w:rsidR="00750124" w:rsidRDefault="00750124" w:rsidP="00F0660A">
      <w:pPr>
        <w:spacing w:line="360" w:lineRule="auto"/>
        <w:ind w:firstLine="708"/>
        <w:jc w:val="center"/>
        <w:rPr>
          <w:rFonts w:ascii="Times New Roman" w:hAnsi="Times New Roman" w:cs="Times New Roman"/>
          <w:b/>
          <w:sz w:val="28"/>
          <w:szCs w:val="28"/>
          <w:u w:val="single"/>
        </w:rPr>
      </w:pPr>
      <w:proofErr w:type="spellStart"/>
      <w:r w:rsidRPr="00750124">
        <w:rPr>
          <w:rFonts w:ascii="Times New Roman" w:hAnsi="Times New Roman" w:cs="Times New Roman"/>
          <w:b/>
          <w:sz w:val="28"/>
          <w:szCs w:val="28"/>
          <w:u w:val="single"/>
        </w:rPr>
        <w:t>Забезпеченність</w:t>
      </w:r>
      <w:proofErr w:type="spellEnd"/>
      <w:r w:rsidRPr="00750124">
        <w:rPr>
          <w:rFonts w:ascii="Times New Roman" w:hAnsi="Times New Roman" w:cs="Times New Roman"/>
          <w:b/>
          <w:sz w:val="28"/>
          <w:szCs w:val="28"/>
          <w:u w:val="single"/>
        </w:rPr>
        <w:t xml:space="preserve"> кваліфікованими кадрами</w:t>
      </w:r>
    </w:p>
    <w:tbl>
      <w:tblPr>
        <w:tblW w:w="9684" w:type="dxa"/>
        <w:tblInd w:w="108" w:type="dxa"/>
        <w:tblLook w:val="04A0" w:firstRow="1" w:lastRow="0" w:firstColumn="1" w:lastColumn="0" w:noHBand="0" w:noVBand="1"/>
      </w:tblPr>
      <w:tblGrid>
        <w:gridCol w:w="341"/>
        <w:gridCol w:w="2574"/>
        <w:gridCol w:w="1598"/>
        <w:gridCol w:w="1707"/>
        <w:gridCol w:w="1410"/>
        <w:gridCol w:w="496"/>
        <w:gridCol w:w="1558"/>
      </w:tblGrid>
      <w:tr w:rsidR="00630ADE" w:rsidRPr="00750124" w:rsidTr="00630ADE">
        <w:trPr>
          <w:trHeight w:val="375"/>
        </w:trPr>
        <w:tc>
          <w:tcPr>
            <w:tcW w:w="2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305"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464" w:type="dxa"/>
            <w:gridSpan w:val="3"/>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2915" w:type="dxa"/>
            <w:gridSpan w:val="2"/>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59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707"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906" w:type="dxa"/>
            <w:gridSpan w:val="2"/>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55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630ADE" w:rsidRPr="00750124" w:rsidTr="00630ADE">
        <w:trPr>
          <w:trHeight w:val="885"/>
        </w:trPr>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rsidR="00630ADE" w:rsidRPr="00750124" w:rsidRDefault="00630ADE" w:rsidP="00750124">
            <w:pPr>
              <w:spacing w:after="0" w:line="240" w:lineRule="auto"/>
              <w:jc w:val="center"/>
              <w:rPr>
                <w:rFonts w:ascii="Times New Roman" w:eastAsia="Times New Roman" w:hAnsi="Times New Roman" w:cs="Times New Roman"/>
                <w:color w:val="000000"/>
                <w:sz w:val="28"/>
                <w:szCs w:val="28"/>
              </w:rPr>
            </w:pP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proofErr w:type="spellStart"/>
            <w:r w:rsidRPr="00750124">
              <w:rPr>
                <w:rFonts w:ascii="Times New Roman" w:eastAsia="Times New Roman" w:hAnsi="Times New Roman" w:cs="Times New Roman"/>
                <w:color w:val="000000"/>
                <w:sz w:val="28"/>
                <w:szCs w:val="28"/>
              </w:rPr>
              <w:t>Забезпеченність</w:t>
            </w:r>
            <w:proofErr w:type="spellEnd"/>
            <w:r w:rsidRPr="00750124">
              <w:rPr>
                <w:rFonts w:ascii="Times New Roman" w:eastAsia="Times New Roman" w:hAnsi="Times New Roman" w:cs="Times New Roman"/>
                <w:color w:val="000000"/>
                <w:sz w:val="28"/>
                <w:szCs w:val="28"/>
              </w:rPr>
              <w:t xml:space="preserve"> сімейними лікарями на 10 </w:t>
            </w:r>
            <w:proofErr w:type="spellStart"/>
            <w:r w:rsidRPr="00750124">
              <w:rPr>
                <w:rFonts w:ascii="Times New Roman" w:eastAsia="Times New Roman" w:hAnsi="Times New Roman" w:cs="Times New Roman"/>
                <w:color w:val="000000"/>
                <w:sz w:val="28"/>
                <w:szCs w:val="28"/>
              </w:rPr>
              <w:t>тис.нас</w:t>
            </w:r>
            <w:proofErr w:type="spellEnd"/>
            <w:r w:rsidRPr="00750124">
              <w:rPr>
                <w:rFonts w:ascii="Times New Roman" w:eastAsia="Times New Roman" w:hAnsi="Times New Roman" w:cs="Times New Roman"/>
                <w:color w:val="000000"/>
                <w:sz w:val="28"/>
                <w:szCs w:val="28"/>
              </w:rPr>
              <w:t>.</w:t>
            </w:r>
            <w:r w:rsidRPr="00750124">
              <w:rPr>
                <w:rFonts w:ascii="Times New Roman" w:eastAsia="Times New Roman" w:hAnsi="Times New Roman" w:cs="Times New Roman"/>
                <w:sz w:val="28"/>
                <w:szCs w:val="28"/>
              </w:rPr>
              <w:t xml:space="preserve"> </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51</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7,1</w:t>
            </w:r>
          </w:p>
        </w:tc>
        <w:tc>
          <w:tcPr>
            <w:tcW w:w="1410" w:type="dxa"/>
            <w:tcBorders>
              <w:top w:val="single" w:sz="4" w:space="0" w:color="auto"/>
              <w:left w:val="nil"/>
              <w:bottom w:val="single" w:sz="4" w:space="0" w:color="auto"/>
              <w:right w:val="nil"/>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52</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7,3</w:t>
            </w:r>
          </w:p>
        </w:tc>
      </w:tr>
      <w:tr w:rsidR="00630ADE" w:rsidRPr="00750124" w:rsidTr="00630ADE">
        <w:trPr>
          <w:trHeight w:val="690"/>
        </w:trPr>
        <w:tc>
          <w:tcPr>
            <w:tcW w:w="341" w:type="dxa"/>
            <w:tcBorders>
              <w:top w:val="nil"/>
              <w:left w:val="single" w:sz="4" w:space="0" w:color="auto"/>
              <w:bottom w:val="single" w:sz="4" w:space="0" w:color="auto"/>
              <w:right w:val="single" w:sz="4" w:space="0" w:color="auto"/>
            </w:tcBorders>
            <w:shd w:val="clear" w:color="auto" w:fill="auto"/>
            <w:vAlign w:val="center"/>
          </w:tcPr>
          <w:p w:rsidR="00630ADE" w:rsidRPr="00750124" w:rsidRDefault="00630ADE" w:rsidP="00750124">
            <w:pPr>
              <w:spacing w:after="0" w:line="240" w:lineRule="auto"/>
              <w:jc w:val="center"/>
              <w:rPr>
                <w:rFonts w:ascii="Times New Roman" w:eastAsia="Times New Roman" w:hAnsi="Times New Roman" w:cs="Times New Roman"/>
                <w:color w:val="000000"/>
                <w:sz w:val="28"/>
                <w:szCs w:val="28"/>
              </w:rPr>
            </w:pPr>
          </w:p>
        </w:tc>
        <w:tc>
          <w:tcPr>
            <w:tcW w:w="257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Забезпеченість середнім медичним персоналом                   (на 10 тис. нас.)</w:t>
            </w:r>
          </w:p>
        </w:tc>
        <w:tc>
          <w:tcPr>
            <w:tcW w:w="159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88</w:t>
            </w:r>
          </w:p>
        </w:tc>
        <w:tc>
          <w:tcPr>
            <w:tcW w:w="1707"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12,3</w:t>
            </w:r>
          </w:p>
        </w:tc>
        <w:tc>
          <w:tcPr>
            <w:tcW w:w="1410" w:type="dxa"/>
            <w:tcBorders>
              <w:top w:val="nil"/>
              <w:left w:val="nil"/>
              <w:bottom w:val="single" w:sz="4" w:space="0" w:color="auto"/>
              <w:right w:val="nil"/>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93</w:t>
            </w:r>
          </w:p>
        </w:tc>
        <w:tc>
          <w:tcPr>
            <w:tcW w:w="155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13,6</w:t>
            </w:r>
          </w:p>
        </w:tc>
      </w:tr>
      <w:tr w:rsidR="00630ADE" w:rsidRPr="00750124" w:rsidTr="00630ADE">
        <w:trPr>
          <w:trHeight w:val="375"/>
        </w:trPr>
        <w:tc>
          <w:tcPr>
            <w:tcW w:w="341" w:type="dxa"/>
            <w:vMerge w:val="restart"/>
            <w:tcBorders>
              <w:top w:val="nil"/>
              <w:left w:val="single" w:sz="4" w:space="0" w:color="auto"/>
              <w:bottom w:val="single" w:sz="4" w:space="0" w:color="auto"/>
              <w:right w:val="single" w:sz="4" w:space="0" w:color="auto"/>
            </w:tcBorders>
            <w:shd w:val="clear" w:color="auto" w:fill="auto"/>
            <w:vAlign w:val="center"/>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257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Склад лікарів по категоріям:</w:t>
            </w:r>
            <w:r w:rsidRPr="00750124">
              <w:rPr>
                <w:rFonts w:ascii="Times New Roman" w:eastAsia="Times New Roman" w:hAnsi="Times New Roman" w:cs="Times New Roman"/>
                <w:sz w:val="28"/>
                <w:szCs w:val="28"/>
              </w:rPr>
              <w:t xml:space="preserve"> </w:t>
            </w:r>
          </w:p>
        </w:tc>
        <w:tc>
          <w:tcPr>
            <w:tcW w:w="159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64</w:t>
            </w:r>
          </w:p>
        </w:tc>
        <w:tc>
          <w:tcPr>
            <w:tcW w:w="1707"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410" w:type="dxa"/>
            <w:tcBorders>
              <w:top w:val="nil"/>
              <w:left w:val="nil"/>
              <w:bottom w:val="single" w:sz="4" w:space="0" w:color="auto"/>
              <w:right w:val="nil"/>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63</w:t>
            </w:r>
          </w:p>
        </w:tc>
        <w:tc>
          <w:tcPr>
            <w:tcW w:w="155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r>
      <w:tr w:rsidR="00630ADE" w:rsidRPr="00750124" w:rsidTr="00630ADE">
        <w:trPr>
          <w:trHeight w:val="660"/>
        </w:trPr>
        <w:tc>
          <w:tcPr>
            <w:tcW w:w="341" w:type="dxa"/>
            <w:vMerge/>
            <w:tcBorders>
              <w:top w:val="nil"/>
              <w:left w:val="single" w:sz="4" w:space="0" w:color="auto"/>
              <w:bottom w:val="single" w:sz="4" w:space="0" w:color="auto"/>
              <w:right w:val="single" w:sz="4" w:space="0" w:color="auto"/>
            </w:tcBorders>
            <w:vAlign w:val="center"/>
          </w:tcPr>
          <w:p w:rsidR="00630ADE" w:rsidRPr="00750124" w:rsidRDefault="00630ADE" w:rsidP="00750124">
            <w:pPr>
              <w:spacing w:after="0" w:line="240" w:lineRule="auto"/>
              <w:rPr>
                <w:rFonts w:ascii="Times New Roman" w:eastAsia="Times New Roman" w:hAnsi="Times New Roman" w:cs="Times New Roman"/>
                <w:sz w:val="28"/>
                <w:szCs w:val="28"/>
              </w:rPr>
            </w:pPr>
          </w:p>
        </w:tc>
        <w:tc>
          <w:tcPr>
            <w:tcW w:w="257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Вища</w:t>
            </w:r>
            <w:r w:rsidRPr="00750124">
              <w:rPr>
                <w:rFonts w:ascii="Times New Roman" w:eastAsia="Times New Roman" w:hAnsi="Times New Roman" w:cs="Times New Roman"/>
                <w:sz w:val="28"/>
                <w:szCs w:val="28"/>
              </w:rPr>
              <w:t xml:space="preserve"> </w:t>
            </w:r>
          </w:p>
        </w:tc>
        <w:tc>
          <w:tcPr>
            <w:tcW w:w="159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26</w:t>
            </w:r>
          </w:p>
        </w:tc>
        <w:tc>
          <w:tcPr>
            <w:tcW w:w="1707"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40,6</w:t>
            </w:r>
          </w:p>
        </w:tc>
        <w:tc>
          <w:tcPr>
            <w:tcW w:w="1410" w:type="dxa"/>
            <w:tcBorders>
              <w:top w:val="nil"/>
              <w:left w:val="nil"/>
              <w:bottom w:val="single" w:sz="4" w:space="0" w:color="auto"/>
              <w:right w:val="nil"/>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24</w:t>
            </w:r>
          </w:p>
        </w:tc>
        <w:tc>
          <w:tcPr>
            <w:tcW w:w="155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38,1</w:t>
            </w:r>
          </w:p>
        </w:tc>
      </w:tr>
      <w:tr w:rsidR="00630ADE" w:rsidRPr="00750124" w:rsidTr="00630ADE">
        <w:trPr>
          <w:trHeight w:val="510"/>
        </w:trPr>
        <w:tc>
          <w:tcPr>
            <w:tcW w:w="341" w:type="dxa"/>
            <w:vMerge/>
            <w:tcBorders>
              <w:top w:val="nil"/>
              <w:left w:val="single" w:sz="4" w:space="0" w:color="auto"/>
              <w:bottom w:val="single" w:sz="4" w:space="0" w:color="auto"/>
              <w:right w:val="single" w:sz="4" w:space="0" w:color="auto"/>
            </w:tcBorders>
            <w:vAlign w:val="center"/>
          </w:tcPr>
          <w:p w:rsidR="00630ADE" w:rsidRPr="00750124" w:rsidRDefault="00630ADE" w:rsidP="00750124">
            <w:pPr>
              <w:spacing w:after="0" w:line="240" w:lineRule="auto"/>
              <w:rPr>
                <w:rFonts w:ascii="Times New Roman" w:eastAsia="Times New Roman" w:hAnsi="Times New Roman" w:cs="Times New Roman"/>
                <w:sz w:val="28"/>
                <w:szCs w:val="28"/>
              </w:rPr>
            </w:pPr>
          </w:p>
        </w:tc>
        <w:tc>
          <w:tcPr>
            <w:tcW w:w="257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Перша</w:t>
            </w:r>
            <w:r w:rsidRPr="00750124">
              <w:rPr>
                <w:rFonts w:ascii="Times New Roman" w:eastAsia="Times New Roman" w:hAnsi="Times New Roman" w:cs="Times New Roman"/>
                <w:sz w:val="28"/>
                <w:szCs w:val="28"/>
              </w:rPr>
              <w:t xml:space="preserve"> </w:t>
            </w:r>
          </w:p>
        </w:tc>
        <w:tc>
          <w:tcPr>
            <w:tcW w:w="159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9</w:t>
            </w:r>
          </w:p>
        </w:tc>
        <w:tc>
          <w:tcPr>
            <w:tcW w:w="1707"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14,7</w:t>
            </w:r>
          </w:p>
        </w:tc>
        <w:tc>
          <w:tcPr>
            <w:tcW w:w="1410" w:type="dxa"/>
            <w:tcBorders>
              <w:top w:val="nil"/>
              <w:left w:val="nil"/>
              <w:bottom w:val="single" w:sz="4" w:space="0" w:color="auto"/>
              <w:right w:val="nil"/>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8</w:t>
            </w:r>
          </w:p>
        </w:tc>
        <w:tc>
          <w:tcPr>
            <w:tcW w:w="155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12,7</w:t>
            </w:r>
          </w:p>
        </w:tc>
      </w:tr>
      <w:tr w:rsidR="00630ADE" w:rsidRPr="00750124" w:rsidTr="00630ADE">
        <w:trPr>
          <w:trHeight w:val="660"/>
        </w:trPr>
        <w:tc>
          <w:tcPr>
            <w:tcW w:w="341" w:type="dxa"/>
            <w:vMerge/>
            <w:tcBorders>
              <w:top w:val="nil"/>
              <w:left w:val="single" w:sz="4" w:space="0" w:color="auto"/>
              <w:bottom w:val="single" w:sz="4" w:space="0" w:color="auto"/>
              <w:right w:val="single" w:sz="4" w:space="0" w:color="auto"/>
            </w:tcBorders>
            <w:vAlign w:val="center"/>
          </w:tcPr>
          <w:p w:rsidR="00630ADE" w:rsidRPr="00750124" w:rsidRDefault="00630ADE" w:rsidP="00750124">
            <w:pPr>
              <w:spacing w:after="0" w:line="240" w:lineRule="auto"/>
              <w:rPr>
                <w:rFonts w:ascii="Times New Roman" w:eastAsia="Times New Roman" w:hAnsi="Times New Roman" w:cs="Times New Roman"/>
                <w:sz w:val="28"/>
                <w:szCs w:val="28"/>
              </w:rPr>
            </w:pP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Друга</w:t>
            </w:r>
            <w:r w:rsidRPr="00750124">
              <w:rPr>
                <w:rFonts w:ascii="Times New Roman" w:eastAsia="Times New Roman" w:hAnsi="Times New Roman" w:cs="Times New Roman"/>
                <w:sz w:val="28"/>
                <w:szCs w:val="28"/>
              </w:rPr>
              <w:t xml:space="preserve"> </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15,6</w:t>
            </w:r>
          </w:p>
        </w:tc>
        <w:tc>
          <w:tcPr>
            <w:tcW w:w="1410" w:type="dxa"/>
            <w:tcBorders>
              <w:top w:val="single" w:sz="4" w:space="0" w:color="auto"/>
              <w:left w:val="single" w:sz="4" w:space="0" w:color="auto"/>
              <w:bottom w:val="single" w:sz="4" w:space="0" w:color="auto"/>
              <w:right w:val="single" w:sz="4" w:space="0" w:color="auto"/>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9,5</w:t>
            </w:r>
          </w:p>
        </w:tc>
      </w:tr>
      <w:tr w:rsidR="00630ADE" w:rsidRPr="00750124" w:rsidTr="00630ADE">
        <w:trPr>
          <w:trHeight w:val="660"/>
        </w:trPr>
        <w:tc>
          <w:tcPr>
            <w:tcW w:w="341" w:type="dxa"/>
            <w:vMerge/>
            <w:tcBorders>
              <w:top w:val="nil"/>
              <w:left w:val="single" w:sz="4" w:space="0" w:color="auto"/>
              <w:bottom w:val="single" w:sz="4" w:space="0" w:color="auto"/>
              <w:right w:val="single" w:sz="4" w:space="0" w:color="auto"/>
            </w:tcBorders>
            <w:vAlign w:val="center"/>
          </w:tcPr>
          <w:p w:rsidR="00630ADE" w:rsidRPr="00750124" w:rsidRDefault="00630ADE" w:rsidP="00750124">
            <w:pPr>
              <w:spacing w:after="0" w:line="240" w:lineRule="auto"/>
              <w:rPr>
                <w:rFonts w:ascii="Times New Roman" w:eastAsia="Times New Roman" w:hAnsi="Times New Roman" w:cs="Times New Roman"/>
                <w:sz w:val="28"/>
                <w:szCs w:val="28"/>
              </w:rPr>
            </w:pP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без категорії</w:t>
            </w:r>
            <w:r w:rsidRPr="00750124">
              <w:rPr>
                <w:rFonts w:ascii="Times New Roman" w:eastAsia="Times New Roman" w:hAnsi="Times New Roman" w:cs="Times New Roman"/>
                <w:sz w:val="28"/>
                <w:szCs w:val="28"/>
              </w:rPr>
              <w:t xml:space="preserve"> </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19</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29,1</w:t>
            </w:r>
          </w:p>
        </w:tc>
        <w:tc>
          <w:tcPr>
            <w:tcW w:w="1410" w:type="dxa"/>
            <w:tcBorders>
              <w:top w:val="single" w:sz="4" w:space="0" w:color="auto"/>
              <w:left w:val="single" w:sz="4" w:space="0" w:color="auto"/>
              <w:bottom w:val="single" w:sz="4" w:space="0" w:color="auto"/>
              <w:right w:val="single" w:sz="4" w:space="0" w:color="auto"/>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25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39,7</w:t>
            </w:r>
          </w:p>
        </w:tc>
      </w:tr>
      <w:tr w:rsidR="00630ADE" w:rsidRPr="00750124" w:rsidTr="00630ADE">
        <w:trPr>
          <w:trHeight w:val="660"/>
        </w:trPr>
        <w:tc>
          <w:tcPr>
            <w:tcW w:w="341" w:type="dxa"/>
            <w:tcBorders>
              <w:top w:val="nil"/>
              <w:left w:val="single" w:sz="4" w:space="0" w:color="auto"/>
              <w:bottom w:val="single" w:sz="4" w:space="0" w:color="auto"/>
              <w:right w:val="single" w:sz="4" w:space="0" w:color="auto"/>
            </w:tcBorders>
            <w:shd w:val="clear" w:color="auto" w:fill="auto"/>
            <w:vAlign w:val="center"/>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Укомплектованість штатних посад лікарів (%)</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90,0</w:t>
            </w:r>
          </w:p>
        </w:tc>
        <w:tc>
          <w:tcPr>
            <w:tcW w:w="1410" w:type="dxa"/>
            <w:tcBorders>
              <w:top w:val="single" w:sz="4" w:space="0" w:color="auto"/>
              <w:left w:val="single" w:sz="4" w:space="0" w:color="auto"/>
              <w:bottom w:val="single" w:sz="4" w:space="0" w:color="auto"/>
              <w:right w:val="single" w:sz="4" w:space="0" w:color="auto"/>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86,9</w:t>
            </w:r>
          </w:p>
        </w:tc>
      </w:tr>
      <w:tr w:rsidR="00630ADE" w:rsidRPr="00750124" w:rsidTr="00630ADE">
        <w:trPr>
          <w:trHeight w:val="660"/>
        </w:trPr>
        <w:tc>
          <w:tcPr>
            <w:tcW w:w="341" w:type="dxa"/>
            <w:tcBorders>
              <w:top w:val="nil"/>
              <w:left w:val="single" w:sz="4" w:space="0" w:color="auto"/>
              <w:bottom w:val="single" w:sz="4" w:space="0" w:color="auto"/>
              <w:right w:val="single" w:sz="4" w:space="0" w:color="auto"/>
            </w:tcBorders>
            <w:shd w:val="clear" w:color="auto" w:fill="auto"/>
            <w:vAlign w:val="center"/>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rPr>
                <w:rFonts w:ascii="Times New Roman" w:eastAsia="Times New Roman" w:hAnsi="Times New Roman" w:cs="Times New Roman"/>
                <w:color w:val="000000"/>
                <w:sz w:val="28"/>
                <w:szCs w:val="28"/>
              </w:rPr>
            </w:pPr>
            <w:r w:rsidRPr="00750124">
              <w:rPr>
                <w:rFonts w:ascii="Times New Roman" w:eastAsia="Times New Roman" w:hAnsi="Times New Roman" w:cs="Times New Roman"/>
                <w:color w:val="000000"/>
                <w:sz w:val="28"/>
                <w:szCs w:val="28"/>
              </w:rPr>
              <w:t>Укомплектованість штатних посад середнього медичного персоналу (%)</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78,4</w:t>
            </w:r>
          </w:p>
        </w:tc>
        <w:tc>
          <w:tcPr>
            <w:tcW w:w="1410" w:type="dxa"/>
            <w:tcBorders>
              <w:top w:val="single" w:sz="4" w:space="0" w:color="auto"/>
              <w:left w:val="single" w:sz="4" w:space="0" w:color="auto"/>
              <w:bottom w:val="single" w:sz="4" w:space="0" w:color="auto"/>
              <w:right w:val="single" w:sz="4" w:space="0" w:color="auto"/>
            </w:tcBorders>
          </w:tcPr>
          <w:p w:rsidR="00630ADE" w:rsidRPr="00750124" w:rsidRDefault="00630ADE" w:rsidP="00750124">
            <w:pPr>
              <w:spacing w:after="0" w:line="240" w:lineRule="auto"/>
              <w:jc w:val="center"/>
              <w:rPr>
                <w:rFonts w:ascii="Times New Roman" w:eastAsia="Times New Roman" w:hAnsi="Times New Roman" w:cs="Times New Roman"/>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50124">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81,2</w:t>
            </w:r>
          </w:p>
        </w:tc>
      </w:tr>
    </w:tbl>
    <w:p w:rsidR="00630ADE" w:rsidRDefault="00630ADE" w:rsidP="00F0660A">
      <w:pPr>
        <w:spacing w:line="360" w:lineRule="auto"/>
        <w:ind w:firstLine="708"/>
        <w:jc w:val="center"/>
        <w:rPr>
          <w:rFonts w:ascii="Times New Roman" w:hAnsi="Times New Roman" w:cs="Times New Roman"/>
          <w:b/>
          <w:sz w:val="28"/>
          <w:szCs w:val="28"/>
          <w:u w:val="single"/>
        </w:rPr>
      </w:pPr>
    </w:p>
    <w:p w:rsidR="00630ADE" w:rsidRPr="00EB4B55" w:rsidRDefault="00EB4B55" w:rsidP="00F0660A">
      <w:pPr>
        <w:spacing w:line="360" w:lineRule="auto"/>
        <w:ind w:firstLine="708"/>
        <w:jc w:val="center"/>
        <w:rPr>
          <w:rFonts w:ascii="Times New Roman" w:hAnsi="Times New Roman" w:cs="Times New Roman"/>
          <w:b/>
          <w:sz w:val="28"/>
          <w:szCs w:val="28"/>
          <w:u w:val="single"/>
        </w:rPr>
      </w:pPr>
      <w:r w:rsidRPr="00EB4B55">
        <w:rPr>
          <w:rFonts w:ascii="Times New Roman" w:hAnsi="Times New Roman" w:cs="Times New Roman"/>
          <w:b/>
          <w:sz w:val="28"/>
          <w:szCs w:val="28"/>
          <w:u w:val="single"/>
        </w:rPr>
        <w:t>Демографічні показники</w:t>
      </w:r>
    </w:p>
    <w:tbl>
      <w:tblPr>
        <w:tblW w:w="9923" w:type="dxa"/>
        <w:tblInd w:w="108" w:type="dxa"/>
        <w:tblLook w:val="04A0" w:firstRow="1" w:lastRow="0" w:firstColumn="1" w:lastColumn="0" w:noHBand="0" w:noVBand="1"/>
      </w:tblPr>
      <w:tblGrid>
        <w:gridCol w:w="2824"/>
        <w:gridCol w:w="79"/>
        <w:gridCol w:w="1524"/>
        <w:gridCol w:w="1805"/>
        <w:gridCol w:w="1899"/>
        <w:gridCol w:w="1792"/>
      </w:tblGrid>
      <w:tr w:rsidR="00630ADE" w:rsidRPr="00750124" w:rsidTr="00630ADE">
        <w:trPr>
          <w:trHeight w:val="375"/>
        </w:trPr>
        <w:tc>
          <w:tcPr>
            <w:tcW w:w="29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329"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691"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2903" w:type="dxa"/>
            <w:gridSpan w:val="2"/>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52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805"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899"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792"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B4B55" w:rsidRPr="00EB4B55" w:rsidTr="00630ADE">
        <w:trPr>
          <w:trHeight w:val="75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0F77BA">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Середня народжуваність</w:t>
            </w:r>
            <w:r w:rsidRPr="00EB4B55">
              <w:rPr>
                <w:rFonts w:ascii="Times New Roman" w:eastAsia="Times New Roman" w:hAnsi="Times New Roman" w:cs="Times New Roman"/>
                <w:sz w:val="28"/>
                <w:szCs w:val="28"/>
              </w:rPr>
              <w:t xml:space="preserve"> </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583</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615</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618</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636</w:t>
            </w:r>
          </w:p>
        </w:tc>
      </w:tr>
      <w:tr w:rsidR="00EB4B55" w:rsidRPr="00EB4B55" w:rsidTr="00630ADE">
        <w:trPr>
          <w:trHeight w:val="1110"/>
        </w:trPr>
        <w:tc>
          <w:tcPr>
            <w:tcW w:w="28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Смертність немовлят, (‰) (до 1 року)</w:t>
            </w:r>
            <w:r w:rsidRPr="00EB4B55">
              <w:rPr>
                <w:rFonts w:ascii="Times New Roman" w:eastAsia="Times New Roman" w:hAnsi="Times New Roman" w:cs="Times New Roman"/>
                <w:sz w:val="28"/>
                <w:szCs w:val="28"/>
              </w:rPr>
              <w:t xml:space="preserve"> </w:t>
            </w:r>
          </w:p>
        </w:tc>
        <w:tc>
          <w:tcPr>
            <w:tcW w:w="1603" w:type="dxa"/>
            <w:gridSpan w:val="2"/>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w:t>
            </w:r>
          </w:p>
        </w:tc>
        <w:tc>
          <w:tcPr>
            <w:tcW w:w="180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4,87</w:t>
            </w:r>
          </w:p>
        </w:tc>
        <w:tc>
          <w:tcPr>
            <w:tcW w:w="1899"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w:t>
            </w:r>
          </w:p>
        </w:tc>
        <w:tc>
          <w:tcPr>
            <w:tcW w:w="1792"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3,14</w:t>
            </w:r>
          </w:p>
        </w:tc>
      </w:tr>
      <w:tr w:rsidR="00EB4B55" w:rsidRPr="00EB4B55" w:rsidTr="00630ADE">
        <w:trPr>
          <w:trHeight w:val="1290"/>
        </w:trPr>
        <w:tc>
          <w:tcPr>
            <w:tcW w:w="28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Смертність немовлят без пологових будинків, (‰)</w:t>
            </w:r>
          </w:p>
        </w:tc>
        <w:tc>
          <w:tcPr>
            <w:tcW w:w="1603" w:type="dxa"/>
            <w:gridSpan w:val="2"/>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w:t>
            </w:r>
          </w:p>
        </w:tc>
        <w:tc>
          <w:tcPr>
            <w:tcW w:w="180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1,6</w:t>
            </w:r>
          </w:p>
        </w:tc>
        <w:tc>
          <w:tcPr>
            <w:tcW w:w="1899"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792"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r>
      <w:tr w:rsidR="00EB4B55" w:rsidRPr="00EB4B55" w:rsidTr="00630ADE">
        <w:trPr>
          <w:trHeight w:val="810"/>
        </w:trPr>
        <w:tc>
          <w:tcPr>
            <w:tcW w:w="28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Кількість смертних випадків вдома до 1 року  (%)</w:t>
            </w:r>
          </w:p>
        </w:tc>
        <w:tc>
          <w:tcPr>
            <w:tcW w:w="1603" w:type="dxa"/>
            <w:gridSpan w:val="2"/>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80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899"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792"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r>
      <w:tr w:rsidR="00EB4B55" w:rsidRPr="00EB4B55" w:rsidTr="00630ADE">
        <w:trPr>
          <w:trHeight w:val="810"/>
        </w:trPr>
        <w:tc>
          <w:tcPr>
            <w:tcW w:w="28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Смертність дітей 0-17 р.(‰) (по об'єднанню)</w:t>
            </w:r>
          </w:p>
        </w:tc>
        <w:tc>
          <w:tcPr>
            <w:tcW w:w="1603" w:type="dxa"/>
            <w:gridSpan w:val="2"/>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w:t>
            </w:r>
          </w:p>
        </w:tc>
        <w:tc>
          <w:tcPr>
            <w:tcW w:w="180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0,45</w:t>
            </w:r>
          </w:p>
        </w:tc>
        <w:tc>
          <w:tcPr>
            <w:tcW w:w="1899"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w:t>
            </w:r>
          </w:p>
        </w:tc>
        <w:tc>
          <w:tcPr>
            <w:tcW w:w="1792"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0,45</w:t>
            </w:r>
          </w:p>
        </w:tc>
      </w:tr>
      <w:tr w:rsidR="00EB4B55" w:rsidRPr="00EB4B55" w:rsidTr="00630ADE">
        <w:trPr>
          <w:trHeight w:val="810"/>
        </w:trPr>
        <w:tc>
          <w:tcPr>
            <w:tcW w:w="28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 xml:space="preserve">Смертність дорослих (на 1 тис. </w:t>
            </w:r>
            <w:proofErr w:type="spellStart"/>
            <w:r w:rsidRPr="00EB4B55">
              <w:rPr>
                <w:rFonts w:ascii="Times New Roman" w:eastAsia="Times New Roman" w:hAnsi="Times New Roman" w:cs="Times New Roman"/>
                <w:color w:val="000000"/>
                <w:sz w:val="28"/>
                <w:szCs w:val="28"/>
              </w:rPr>
              <w:t>дор.н</w:t>
            </w:r>
            <w:proofErr w:type="spellEnd"/>
            <w:r w:rsidRPr="00EB4B55">
              <w:rPr>
                <w:rFonts w:ascii="Times New Roman" w:eastAsia="Times New Roman" w:hAnsi="Times New Roman" w:cs="Times New Roman"/>
                <w:color w:val="000000"/>
                <w:sz w:val="28"/>
                <w:szCs w:val="28"/>
              </w:rPr>
              <w:t>.)(‰)</w:t>
            </w:r>
          </w:p>
        </w:tc>
        <w:tc>
          <w:tcPr>
            <w:tcW w:w="1603" w:type="dxa"/>
            <w:gridSpan w:val="2"/>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632</w:t>
            </w:r>
          </w:p>
        </w:tc>
        <w:tc>
          <w:tcPr>
            <w:tcW w:w="180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10,9</w:t>
            </w:r>
          </w:p>
        </w:tc>
        <w:tc>
          <w:tcPr>
            <w:tcW w:w="1899"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580</w:t>
            </w:r>
          </w:p>
        </w:tc>
        <w:tc>
          <w:tcPr>
            <w:tcW w:w="1792"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10,1</w:t>
            </w:r>
          </w:p>
        </w:tc>
      </w:tr>
      <w:tr w:rsidR="00EB4B55" w:rsidRPr="00EB4B55" w:rsidTr="00630ADE">
        <w:trPr>
          <w:trHeight w:val="810"/>
        </w:trPr>
        <w:tc>
          <w:tcPr>
            <w:tcW w:w="28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 xml:space="preserve">питома вага померлих осіб працездатного віку (від всіх померлих дорослих) (%) </w:t>
            </w:r>
          </w:p>
        </w:tc>
        <w:tc>
          <w:tcPr>
            <w:tcW w:w="1603" w:type="dxa"/>
            <w:gridSpan w:val="2"/>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47</w:t>
            </w:r>
          </w:p>
        </w:tc>
        <w:tc>
          <w:tcPr>
            <w:tcW w:w="180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7,4</w:t>
            </w:r>
          </w:p>
        </w:tc>
        <w:tc>
          <w:tcPr>
            <w:tcW w:w="1899"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73</w:t>
            </w:r>
          </w:p>
        </w:tc>
        <w:tc>
          <w:tcPr>
            <w:tcW w:w="1792"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12,6</w:t>
            </w:r>
          </w:p>
        </w:tc>
      </w:tr>
    </w:tbl>
    <w:p w:rsidR="00EB4B55" w:rsidRDefault="00EB4B55" w:rsidP="00EB4B55">
      <w:pPr>
        <w:spacing w:line="360" w:lineRule="auto"/>
        <w:ind w:firstLine="708"/>
        <w:jc w:val="center"/>
        <w:rPr>
          <w:rFonts w:ascii="Times New Roman" w:eastAsia="Times New Roman" w:hAnsi="Times New Roman" w:cs="Times New Roman"/>
          <w:color w:val="000000"/>
          <w:sz w:val="28"/>
          <w:szCs w:val="28"/>
        </w:rPr>
      </w:pPr>
    </w:p>
    <w:p w:rsidR="00630ADE" w:rsidRDefault="00630ADE" w:rsidP="00EB4B55">
      <w:pPr>
        <w:spacing w:line="360" w:lineRule="auto"/>
        <w:ind w:firstLine="708"/>
        <w:jc w:val="center"/>
        <w:rPr>
          <w:rFonts w:ascii="Times New Roman" w:eastAsia="Times New Roman" w:hAnsi="Times New Roman" w:cs="Times New Roman"/>
          <w:color w:val="000000"/>
          <w:sz w:val="28"/>
          <w:szCs w:val="28"/>
        </w:rPr>
      </w:pPr>
    </w:p>
    <w:p w:rsidR="00EB4B55" w:rsidRDefault="00EB4B55" w:rsidP="00EB4B55">
      <w:pPr>
        <w:spacing w:line="360" w:lineRule="auto"/>
        <w:ind w:firstLine="708"/>
        <w:jc w:val="center"/>
        <w:rPr>
          <w:rFonts w:ascii="Times New Roman" w:eastAsia="Times New Roman" w:hAnsi="Times New Roman" w:cs="Times New Roman"/>
          <w:b/>
          <w:color w:val="000000"/>
          <w:sz w:val="28"/>
          <w:szCs w:val="28"/>
          <w:u w:val="single"/>
        </w:rPr>
      </w:pPr>
      <w:r w:rsidRPr="00EB4B55">
        <w:rPr>
          <w:rFonts w:ascii="Times New Roman" w:eastAsia="Times New Roman" w:hAnsi="Times New Roman" w:cs="Times New Roman"/>
          <w:b/>
          <w:color w:val="000000"/>
          <w:sz w:val="28"/>
          <w:szCs w:val="28"/>
          <w:u w:val="single"/>
        </w:rPr>
        <w:lastRenderedPageBreak/>
        <w:t xml:space="preserve">Поширеність </w:t>
      </w:r>
      <w:proofErr w:type="spellStart"/>
      <w:r w:rsidRPr="00EB4B55">
        <w:rPr>
          <w:rFonts w:ascii="Times New Roman" w:eastAsia="Times New Roman" w:hAnsi="Times New Roman" w:cs="Times New Roman"/>
          <w:b/>
          <w:color w:val="000000"/>
          <w:sz w:val="28"/>
          <w:szCs w:val="28"/>
          <w:u w:val="single"/>
        </w:rPr>
        <w:t>хвороб</w:t>
      </w:r>
      <w:proofErr w:type="spellEnd"/>
    </w:p>
    <w:tbl>
      <w:tblPr>
        <w:tblW w:w="9781" w:type="dxa"/>
        <w:tblInd w:w="108" w:type="dxa"/>
        <w:tblLook w:val="04A0" w:firstRow="1" w:lastRow="0" w:firstColumn="1" w:lastColumn="0" w:noHBand="0" w:noVBand="1"/>
      </w:tblPr>
      <w:tblGrid>
        <w:gridCol w:w="3072"/>
        <w:gridCol w:w="1595"/>
        <w:gridCol w:w="1614"/>
        <w:gridCol w:w="1925"/>
        <w:gridCol w:w="1575"/>
      </w:tblGrid>
      <w:tr w:rsidR="00630ADE" w:rsidRPr="00750124" w:rsidTr="00630ADE">
        <w:trPr>
          <w:trHeight w:val="375"/>
        </w:trPr>
        <w:tc>
          <w:tcPr>
            <w:tcW w:w="3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209"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3072" w:type="dxa"/>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595"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61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925"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575"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B4B55" w:rsidRPr="00EB4B55" w:rsidTr="00630ADE">
        <w:trPr>
          <w:trHeight w:val="810"/>
        </w:trPr>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 xml:space="preserve">Поширеність </w:t>
            </w:r>
            <w:proofErr w:type="spellStart"/>
            <w:r w:rsidRPr="00EB4B55">
              <w:rPr>
                <w:rFonts w:ascii="Times New Roman" w:eastAsia="Times New Roman" w:hAnsi="Times New Roman" w:cs="Times New Roman"/>
                <w:color w:val="000000"/>
                <w:sz w:val="28"/>
                <w:szCs w:val="28"/>
              </w:rPr>
              <w:t>хвороб</w:t>
            </w:r>
            <w:proofErr w:type="spellEnd"/>
            <w:r w:rsidRPr="00EB4B55">
              <w:rPr>
                <w:rFonts w:ascii="Times New Roman" w:eastAsia="Times New Roman" w:hAnsi="Times New Roman" w:cs="Times New Roman"/>
                <w:color w:val="000000"/>
                <w:sz w:val="28"/>
                <w:szCs w:val="28"/>
              </w:rPr>
              <w:t xml:space="preserve"> (загальна захворюваність) всього населення (на 10 тис. нас.)</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67277</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9454,2</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80668</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11418,7</w:t>
            </w:r>
          </w:p>
        </w:tc>
      </w:tr>
      <w:tr w:rsidR="00EB4B55" w:rsidRPr="00EB4B55" w:rsidTr="00630ADE">
        <w:trPr>
          <w:trHeight w:val="750"/>
        </w:trPr>
        <w:tc>
          <w:tcPr>
            <w:tcW w:w="3072"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 xml:space="preserve">діти 0-14 років (на 10 тис. </w:t>
            </w:r>
            <w:proofErr w:type="spellStart"/>
            <w:r w:rsidRPr="00EB4B55">
              <w:rPr>
                <w:rFonts w:ascii="Times New Roman" w:eastAsia="Times New Roman" w:hAnsi="Times New Roman" w:cs="Times New Roman"/>
                <w:color w:val="000000"/>
                <w:sz w:val="28"/>
                <w:szCs w:val="28"/>
              </w:rPr>
              <w:t>д.н</w:t>
            </w:r>
            <w:proofErr w:type="spellEnd"/>
            <w:r w:rsidRPr="00EB4B55">
              <w:rPr>
                <w:rFonts w:ascii="Times New Roman" w:eastAsia="Times New Roman" w:hAnsi="Times New Roman" w:cs="Times New Roman"/>
                <w:color w:val="000000"/>
                <w:sz w:val="28"/>
                <w:szCs w:val="28"/>
              </w:rPr>
              <w:t>.)</w:t>
            </w:r>
          </w:p>
        </w:tc>
        <w:tc>
          <w:tcPr>
            <w:tcW w:w="159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9617</w:t>
            </w:r>
          </w:p>
        </w:tc>
        <w:tc>
          <w:tcPr>
            <w:tcW w:w="16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8778,6</w:t>
            </w:r>
          </w:p>
        </w:tc>
        <w:tc>
          <w:tcPr>
            <w:tcW w:w="192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19890</w:t>
            </w:r>
          </w:p>
        </w:tc>
        <w:tc>
          <w:tcPr>
            <w:tcW w:w="157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17747,8</w:t>
            </w:r>
          </w:p>
        </w:tc>
      </w:tr>
      <w:tr w:rsidR="00EB4B55" w:rsidRPr="00EB4B55" w:rsidTr="00630ADE">
        <w:trPr>
          <w:trHeight w:val="735"/>
        </w:trPr>
        <w:tc>
          <w:tcPr>
            <w:tcW w:w="3072"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b/>
                <w:bCs/>
                <w:color w:val="000000"/>
                <w:sz w:val="24"/>
                <w:szCs w:val="24"/>
              </w:rPr>
            </w:pPr>
            <w:r w:rsidRPr="00EB4B55">
              <w:rPr>
                <w:rFonts w:ascii="Times New Roman" w:eastAsia="Times New Roman" w:hAnsi="Times New Roman" w:cs="Times New Roman"/>
                <w:b/>
                <w:bCs/>
                <w:color w:val="000000"/>
                <w:sz w:val="24"/>
                <w:szCs w:val="24"/>
              </w:rPr>
              <w:t>Діти 0-17р.</w:t>
            </w:r>
          </w:p>
        </w:tc>
        <w:tc>
          <w:tcPr>
            <w:tcW w:w="159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11484</w:t>
            </w:r>
          </w:p>
        </w:tc>
        <w:tc>
          <w:tcPr>
            <w:tcW w:w="16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8718,4</w:t>
            </w:r>
          </w:p>
        </w:tc>
        <w:tc>
          <w:tcPr>
            <w:tcW w:w="192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22789</w:t>
            </w:r>
          </w:p>
        </w:tc>
        <w:tc>
          <w:tcPr>
            <w:tcW w:w="157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17316,9</w:t>
            </w:r>
          </w:p>
        </w:tc>
      </w:tr>
      <w:tr w:rsidR="00EB4B55" w:rsidRPr="00EB4B55" w:rsidTr="00630ADE">
        <w:trPr>
          <w:trHeight w:val="375"/>
        </w:trPr>
        <w:tc>
          <w:tcPr>
            <w:tcW w:w="3072"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Дорослі</w:t>
            </w:r>
          </w:p>
        </w:tc>
        <w:tc>
          <w:tcPr>
            <w:tcW w:w="159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55793</w:t>
            </w:r>
          </w:p>
        </w:tc>
        <w:tc>
          <w:tcPr>
            <w:tcW w:w="16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9621,3</w:t>
            </w:r>
          </w:p>
        </w:tc>
        <w:tc>
          <w:tcPr>
            <w:tcW w:w="192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57879</w:t>
            </w:r>
          </w:p>
        </w:tc>
        <w:tc>
          <w:tcPr>
            <w:tcW w:w="157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10068,5</w:t>
            </w:r>
          </w:p>
        </w:tc>
      </w:tr>
      <w:tr w:rsidR="00EB4B55" w:rsidRPr="00EB4B55" w:rsidTr="00630ADE">
        <w:trPr>
          <w:trHeight w:val="705"/>
        </w:trPr>
        <w:tc>
          <w:tcPr>
            <w:tcW w:w="3072"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b/>
                <w:bCs/>
                <w:color w:val="000000"/>
                <w:sz w:val="24"/>
                <w:szCs w:val="24"/>
              </w:rPr>
            </w:pPr>
            <w:r w:rsidRPr="00EB4B55">
              <w:rPr>
                <w:rFonts w:ascii="Times New Roman" w:eastAsia="Times New Roman" w:hAnsi="Times New Roman" w:cs="Times New Roman"/>
                <w:b/>
                <w:bCs/>
                <w:color w:val="000000"/>
                <w:sz w:val="24"/>
                <w:szCs w:val="24"/>
              </w:rPr>
              <w:t>І</w:t>
            </w:r>
          </w:p>
        </w:tc>
        <w:tc>
          <w:tcPr>
            <w:tcW w:w="159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22271 кровообіг</w:t>
            </w:r>
          </w:p>
        </w:tc>
        <w:tc>
          <w:tcPr>
            <w:tcW w:w="16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3840,6</w:t>
            </w:r>
          </w:p>
        </w:tc>
        <w:tc>
          <w:tcPr>
            <w:tcW w:w="192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20210 кровообіг</w:t>
            </w:r>
          </w:p>
        </w:tc>
        <w:tc>
          <w:tcPr>
            <w:tcW w:w="157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3515,7</w:t>
            </w:r>
          </w:p>
        </w:tc>
      </w:tr>
      <w:tr w:rsidR="00EB4B55" w:rsidRPr="00EB4B55" w:rsidTr="00630ADE">
        <w:trPr>
          <w:trHeight w:val="750"/>
        </w:trPr>
        <w:tc>
          <w:tcPr>
            <w:tcW w:w="3072"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b/>
                <w:bCs/>
                <w:color w:val="000000"/>
                <w:sz w:val="24"/>
                <w:szCs w:val="24"/>
              </w:rPr>
            </w:pPr>
            <w:r w:rsidRPr="00EB4B55">
              <w:rPr>
                <w:rFonts w:ascii="Times New Roman" w:eastAsia="Times New Roman" w:hAnsi="Times New Roman" w:cs="Times New Roman"/>
                <w:b/>
                <w:bCs/>
                <w:color w:val="000000"/>
                <w:sz w:val="24"/>
                <w:szCs w:val="24"/>
              </w:rPr>
              <w:t>П</w:t>
            </w:r>
          </w:p>
        </w:tc>
        <w:tc>
          <w:tcPr>
            <w:tcW w:w="159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6961 К.М.С.</w:t>
            </w:r>
          </w:p>
        </w:tc>
        <w:tc>
          <w:tcPr>
            <w:tcW w:w="16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1200,4</w:t>
            </w:r>
          </w:p>
        </w:tc>
        <w:tc>
          <w:tcPr>
            <w:tcW w:w="192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 xml:space="preserve">11243 </w:t>
            </w:r>
            <w:proofErr w:type="spellStart"/>
            <w:r w:rsidRPr="00EB4B55">
              <w:rPr>
                <w:rFonts w:ascii="Times New Roman" w:eastAsia="Times New Roman" w:hAnsi="Times New Roman" w:cs="Times New Roman"/>
                <w:color w:val="000000"/>
                <w:sz w:val="28"/>
                <w:szCs w:val="28"/>
              </w:rPr>
              <w:t>орг.дих</w:t>
            </w:r>
            <w:proofErr w:type="spellEnd"/>
            <w:r w:rsidRPr="00EB4B55">
              <w:rPr>
                <w:rFonts w:ascii="Times New Roman" w:eastAsia="Times New Roman" w:hAnsi="Times New Roman" w:cs="Times New Roman"/>
                <w:color w:val="000000"/>
                <w:sz w:val="28"/>
                <w:szCs w:val="28"/>
              </w:rPr>
              <w:t>.</w:t>
            </w:r>
          </w:p>
        </w:tc>
        <w:tc>
          <w:tcPr>
            <w:tcW w:w="157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1955,8</w:t>
            </w:r>
          </w:p>
        </w:tc>
      </w:tr>
      <w:tr w:rsidR="00EB4B55" w:rsidRPr="00EB4B55" w:rsidTr="00630ADE">
        <w:trPr>
          <w:trHeight w:val="660"/>
        </w:trPr>
        <w:tc>
          <w:tcPr>
            <w:tcW w:w="3072"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b/>
                <w:bCs/>
                <w:color w:val="000000"/>
                <w:sz w:val="24"/>
                <w:szCs w:val="24"/>
              </w:rPr>
            </w:pPr>
            <w:r w:rsidRPr="00EB4B55">
              <w:rPr>
                <w:rFonts w:ascii="Times New Roman" w:eastAsia="Times New Roman" w:hAnsi="Times New Roman" w:cs="Times New Roman"/>
                <w:b/>
                <w:bCs/>
                <w:color w:val="000000"/>
                <w:sz w:val="24"/>
                <w:szCs w:val="24"/>
              </w:rPr>
              <w:t>ІІІ</w:t>
            </w:r>
          </w:p>
        </w:tc>
        <w:tc>
          <w:tcPr>
            <w:tcW w:w="159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 xml:space="preserve">6451 </w:t>
            </w:r>
            <w:proofErr w:type="spellStart"/>
            <w:r w:rsidRPr="00EB4B55">
              <w:rPr>
                <w:rFonts w:ascii="Times New Roman" w:eastAsia="Times New Roman" w:hAnsi="Times New Roman" w:cs="Times New Roman"/>
                <w:color w:val="000000"/>
                <w:sz w:val="28"/>
                <w:szCs w:val="28"/>
              </w:rPr>
              <w:t>орг.дих</w:t>
            </w:r>
            <w:proofErr w:type="spellEnd"/>
            <w:r w:rsidRPr="00EB4B55">
              <w:rPr>
                <w:rFonts w:ascii="Times New Roman" w:eastAsia="Times New Roman" w:hAnsi="Times New Roman" w:cs="Times New Roman"/>
                <w:color w:val="000000"/>
                <w:sz w:val="28"/>
                <w:szCs w:val="28"/>
              </w:rPr>
              <w:t>.</w:t>
            </w:r>
          </w:p>
        </w:tc>
        <w:tc>
          <w:tcPr>
            <w:tcW w:w="16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1112,5</w:t>
            </w:r>
          </w:p>
        </w:tc>
        <w:tc>
          <w:tcPr>
            <w:tcW w:w="192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6379 КМС</w:t>
            </w:r>
          </w:p>
        </w:tc>
        <w:tc>
          <w:tcPr>
            <w:tcW w:w="157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1109,7</w:t>
            </w:r>
          </w:p>
        </w:tc>
      </w:tr>
      <w:tr w:rsidR="00EB4B55" w:rsidRPr="00EB4B55" w:rsidTr="00630ADE">
        <w:trPr>
          <w:trHeight w:val="840"/>
        </w:trPr>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0F77BA">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гіпертонічна хвороба</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8727</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1504,9</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9298</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1617,5</w:t>
            </w:r>
          </w:p>
        </w:tc>
      </w:tr>
      <w:tr w:rsidR="00EB4B55" w:rsidRPr="00EB4B55" w:rsidTr="00630ADE">
        <w:trPr>
          <w:trHeight w:val="803"/>
        </w:trPr>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b/>
                <w:bCs/>
                <w:color w:val="000000"/>
                <w:sz w:val="28"/>
                <w:szCs w:val="28"/>
              </w:rPr>
            </w:pPr>
            <w:r w:rsidRPr="00EB4B55">
              <w:rPr>
                <w:rFonts w:ascii="Times New Roman" w:eastAsia="Times New Roman" w:hAnsi="Times New Roman" w:cs="Times New Roman"/>
                <w:b/>
                <w:bCs/>
                <w:color w:val="000000"/>
                <w:sz w:val="28"/>
                <w:szCs w:val="28"/>
              </w:rPr>
              <w:t>ІХС</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7852</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1354</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7583</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1319,1</w:t>
            </w:r>
          </w:p>
        </w:tc>
      </w:tr>
      <w:tr w:rsidR="00EB4B55" w:rsidRPr="00EB4B55" w:rsidTr="00630ADE">
        <w:trPr>
          <w:trHeight w:val="840"/>
        </w:trPr>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гострий інфаркт міокарду</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67</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11,6</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65</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11,3</w:t>
            </w:r>
          </w:p>
        </w:tc>
      </w:tr>
      <w:tr w:rsidR="00EB4B55" w:rsidRPr="00EB4B55" w:rsidTr="00630ADE">
        <w:trPr>
          <w:trHeight w:val="885"/>
        </w:trPr>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інсульти</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177</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30,5</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188</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color w:val="000000"/>
                <w:sz w:val="28"/>
                <w:szCs w:val="28"/>
              </w:rPr>
            </w:pPr>
            <w:r w:rsidRPr="00EB4B55">
              <w:rPr>
                <w:rFonts w:ascii="Times New Roman" w:eastAsia="Times New Roman" w:hAnsi="Times New Roman" w:cs="Times New Roman"/>
                <w:color w:val="000000"/>
                <w:sz w:val="28"/>
                <w:szCs w:val="28"/>
              </w:rPr>
              <w:t>32,7</w:t>
            </w:r>
          </w:p>
        </w:tc>
      </w:tr>
    </w:tbl>
    <w:p w:rsidR="00EB4B55" w:rsidRDefault="00EB4B55" w:rsidP="00F0660A">
      <w:pPr>
        <w:spacing w:line="360" w:lineRule="auto"/>
        <w:ind w:firstLine="708"/>
        <w:jc w:val="center"/>
        <w:rPr>
          <w:b/>
          <w:sz w:val="28"/>
          <w:szCs w:val="28"/>
          <w:u w:val="single"/>
        </w:rPr>
      </w:pPr>
    </w:p>
    <w:p w:rsidR="00630ADE" w:rsidRDefault="00630ADE" w:rsidP="00F0660A">
      <w:pPr>
        <w:spacing w:line="360" w:lineRule="auto"/>
        <w:ind w:firstLine="708"/>
        <w:jc w:val="center"/>
        <w:rPr>
          <w:b/>
          <w:sz w:val="28"/>
          <w:szCs w:val="28"/>
          <w:u w:val="single"/>
        </w:rPr>
      </w:pPr>
    </w:p>
    <w:p w:rsidR="00630ADE" w:rsidRDefault="00630ADE" w:rsidP="00F0660A">
      <w:pPr>
        <w:spacing w:line="360" w:lineRule="auto"/>
        <w:ind w:firstLine="708"/>
        <w:jc w:val="center"/>
        <w:rPr>
          <w:b/>
          <w:sz w:val="28"/>
          <w:szCs w:val="28"/>
          <w:u w:val="single"/>
        </w:rPr>
      </w:pPr>
    </w:p>
    <w:p w:rsidR="00630ADE" w:rsidRDefault="00630ADE" w:rsidP="00F0660A">
      <w:pPr>
        <w:spacing w:line="360" w:lineRule="auto"/>
        <w:ind w:firstLine="708"/>
        <w:jc w:val="center"/>
        <w:rPr>
          <w:b/>
          <w:sz w:val="28"/>
          <w:szCs w:val="28"/>
          <w:u w:val="single"/>
        </w:rPr>
      </w:pPr>
    </w:p>
    <w:p w:rsidR="00630ADE" w:rsidRDefault="00630ADE" w:rsidP="00F0660A">
      <w:pPr>
        <w:spacing w:line="360" w:lineRule="auto"/>
        <w:ind w:firstLine="708"/>
        <w:jc w:val="center"/>
        <w:rPr>
          <w:b/>
          <w:sz w:val="28"/>
          <w:szCs w:val="28"/>
          <w:u w:val="single"/>
        </w:rPr>
      </w:pPr>
    </w:p>
    <w:p w:rsidR="00630ADE" w:rsidRDefault="00630ADE" w:rsidP="00F0660A">
      <w:pPr>
        <w:spacing w:line="360" w:lineRule="auto"/>
        <w:ind w:firstLine="708"/>
        <w:jc w:val="center"/>
        <w:rPr>
          <w:b/>
          <w:sz w:val="28"/>
          <w:szCs w:val="28"/>
          <w:u w:val="single"/>
        </w:rPr>
      </w:pPr>
    </w:p>
    <w:p w:rsidR="00630ADE" w:rsidRPr="00EB4B55" w:rsidRDefault="00EB4B55" w:rsidP="00F0660A">
      <w:pPr>
        <w:spacing w:line="360" w:lineRule="auto"/>
        <w:ind w:firstLine="708"/>
        <w:jc w:val="center"/>
        <w:rPr>
          <w:rFonts w:ascii="Times New Roman" w:hAnsi="Times New Roman" w:cs="Times New Roman"/>
          <w:b/>
          <w:sz w:val="28"/>
          <w:szCs w:val="28"/>
          <w:u w:val="single"/>
        </w:rPr>
      </w:pPr>
      <w:proofErr w:type="spellStart"/>
      <w:r w:rsidRPr="00EB4B55">
        <w:rPr>
          <w:rFonts w:ascii="Times New Roman" w:hAnsi="Times New Roman" w:cs="Times New Roman"/>
          <w:b/>
          <w:sz w:val="28"/>
          <w:szCs w:val="28"/>
          <w:u w:val="single"/>
          <w:lang w:val="ru-RU"/>
        </w:rPr>
        <w:lastRenderedPageBreak/>
        <w:t>Первинна</w:t>
      </w:r>
      <w:proofErr w:type="spellEnd"/>
      <w:r w:rsidRPr="00EB4B55">
        <w:rPr>
          <w:rFonts w:ascii="Times New Roman" w:hAnsi="Times New Roman" w:cs="Times New Roman"/>
          <w:b/>
          <w:sz w:val="28"/>
          <w:szCs w:val="28"/>
          <w:u w:val="single"/>
          <w:lang w:val="ru-RU"/>
        </w:rPr>
        <w:t xml:space="preserve"> </w:t>
      </w:r>
      <w:proofErr w:type="spellStart"/>
      <w:r w:rsidRPr="00EB4B55">
        <w:rPr>
          <w:rFonts w:ascii="Times New Roman" w:hAnsi="Times New Roman" w:cs="Times New Roman"/>
          <w:b/>
          <w:sz w:val="28"/>
          <w:szCs w:val="28"/>
          <w:u w:val="single"/>
          <w:lang w:val="ru-RU"/>
        </w:rPr>
        <w:t>захворюван</w:t>
      </w:r>
      <w:r w:rsidRPr="00EB4B55">
        <w:rPr>
          <w:rFonts w:ascii="Times New Roman" w:hAnsi="Times New Roman" w:cs="Times New Roman"/>
          <w:b/>
          <w:sz w:val="28"/>
          <w:szCs w:val="28"/>
          <w:u w:val="single"/>
        </w:rPr>
        <w:t>ість</w:t>
      </w:r>
      <w:proofErr w:type="spellEnd"/>
    </w:p>
    <w:tbl>
      <w:tblPr>
        <w:tblW w:w="9910" w:type="dxa"/>
        <w:tblInd w:w="93" w:type="dxa"/>
        <w:tblLook w:val="04A0" w:firstRow="1" w:lastRow="0" w:firstColumn="1" w:lastColumn="0" w:noHBand="0" w:noVBand="1"/>
      </w:tblPr>
      <w:tblGrid>
        <w:gridCol w:w="13"/>
        <w:gridCol w:w="3258"/>
        <w:gridCol w:w="1524"/>
        <w:gridCol w:w="1645"/>
        <w:gridCol w:w="1783"/>
        <w:gridCol w:w="1687"/>
      </w:tblGrid>
      <w:tr w:rsidR="00630ADE" w:rsidRPr="00750124" w:rsidTr="000F77BA">
        <w:trPr>
          <w:gridBefore w:val="1"/>
          <w:wBefore w:w="14" w:type="dxa"/>
          <w:trHeight w:val="375"/>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562"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0F77BA">
        <w:trPr>
          <w:gridBefore w:val="1"/>
          <w:wBefore w:w="14" w:type="dxa"/>
          <w:trHeight w:val="81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11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673"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83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72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05"/>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Захворюваність (первинна) всього населення (на 10 тис.  нас.)</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17508</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2460,3</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38634</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5468,7</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5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 Захворюваність (первинна) дітей від  0 до 14 років (на 10 тис. </w:t>
            </w:r>
            <w:proofErr w:type="spellStart"/>
            <w:r w:rsidRPr="000F77BA">
              <w:rPr>
                <w:rFonts w:ascii="Times New Roman" w:hAnsi="Times New Roman" w:cs="Times New Roman"/>
                <w:sz w:val="28"/>
                <w:szCs w:val="28"/>
              </w:rPr>
              <w:t>дит</w:t>
            </w:r>
            <w:proofErr w:type="spellEnd"/>
            <w:r w:rsidRPr="000F77BA">
              <w:rPr>
                <w:rFonts w:ascii="Times New Roman" w:hAnsi="Times New Roman" w:cs="Times New Roman"/>
                <w:sz w:val="28"/>
                <w:szCs w:val="28"/>
              </w:rPr>
              <w:t>. нас.)</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6259</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5713,4</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14911</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13305,1</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5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Підлітки</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851</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3838,5</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1672</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8561,2</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1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Дорослі</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10398</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1793</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22051</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3836</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50"/>
        </w:trPr>
        <w:tc>
          <w:tcPr>
            <w:tcW w:w="3559" w:type="dxa"/>
            <w:gridSpan w:val="2"/>
            <w:shd w:val="clear" w:color="auto" w:fill="auto"/>
            <w:tcMar>
              <w:top w:w="15" w:type="dxa"/>
              <w:left w:w="15" w:type="dxa"/>
              <w:bottom w:w="0" w:type="dxa"/>
              <w:right w:w="15" w:type="dxa"/>
            </w:tcMar>
            <w:vAlign w:val="center"/>
            <w:hideMark/>
          </w:tcPr>
          <w:p w:rsidR="00EB4B55" w:rsidRPr="000F77BA" w:rsidRDefault="000F77BA" w:rsidP="000F77BA">
            <w:pPr>
              <w:rPr>
                <w:rFonts w:ascii="Times New Roman" w:hAnsi="Times New Roman" w:cs="Times New Roman"/>
                <w:bCs/>
                <w:sz w:val="28"/>
                <w:szCs w:val="28"/>
              </w:rPr>
            </w:pPr>
            <w:r w:rsidRPr="000F77BA">
              <w:rPr>
                <w:rFonts w:ascii="Times New Roman" w:hAnsi="Times New Roman" w:cs="Times New Roman"/>
                <w:bCs/>
                <w:sz w:val="28"/>
                <w:szCs w:val="28"/>
              </w:rPr>
              <w:t>Хвороби органів дихання</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5304 </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914,7</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9328 </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1622,7</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60"/>
        </w:trPr>
        <w:tc>
          <w:tcPr>
            <w:tcW w:w="3559" w:type="dxa"/>
            <w:gridSpan w:val="2"/>
            <w:shd w:val="clear" w:color="auto" w:fill="auto"/>
            <w:tcMar>
              <w:top w:w="15" w:type="dxa"/>
              <w:left w:w="15" w:type="dxa"/>
              <w:bottom w:w="0" w:type="dxa"/>
              <w:right w:w="15" w:type="dxa"/>
            </w:tcMar>
            <w:vAlign w:val="center"/>
            <w:hideMark/>
          </w:tcPr>
          <w:p w:rsidR="00EB4B55" w:rsidRPr="000F77BA" w:rsidRDefault="000F77BA" w:rsidP="000F77BA">
            <w:pPr>
              <w:rPr>
                <w:rFonts w:ascii="Times New Roman" w:hAnsi="Times New Roman" w:cs="Times New Roman"/>
                <w:bCs/>
                <w:sz w:val="28"/>
                <w:szCs w:val="28"/>
              </w:rPr>
            </w:pPr>
            <w:r w:rsidRPr="000F77BA">
              <w:rPr>
                <w:rFonts w:ascii="Times New Roman" w:hAnsi="Times New Roman" w:cs="Times New Roman"/>
                <w:bCs/>
                <w:sz w:val="28"/>
                <w:szCs w:val="28"/>
              </w:rPr>
              <w:t>Хвороби системи кровообігу</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1075 </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185,4</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3845 </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668,8</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50"/>
        </w:trPr>
        <w:tc>
          <w:tcPr>
            <w:tcW w:w="3559" w:type="dxa"/>
            <w:gridSpan w:val="2"/>
            <w:shd w:val="clear" w:color="auto" w:fill="auto"/>
            <w:tcMar>
              <w:top w:w="15" w:type="dxa"/>
              <w:left w:w="15" w:type="dxa"/>
              <w:bottom w:w="0" w:type="dxa"/>
              <w:right w:w="15" w:type="dxa"/>
            </w:tcMar>
            <w:vAlign w:val="center"/>
            <w:hideMark/>
          </w:tcPr>
          <w:p w:rsidR="00EB4B55" w:rsidRPr="000F77BA" w:rsidRDefault="000F77BA" w:rsidP="000F77BA">
            <w:pPr>
              <w:rPr>
                <w:rFonts w:ascii="Times New Roman" w:hAnsi="Times New Roman" w:cs="Times New Roman"/>
                <w:bCs/>
                <w:sz w:val="28"/>
                <w:szCs w:val="28"/>
              </w:rPr>
            </w:pPr>
            <w:r w:rsidRPr="000F77BA">
              <w:rPr>
                <w:rFonts w:ascii="Times New Roman" w:hAnsi="Times New Roman" w:cs="Times New Roman"/>
                <w:bCs/>
                <w:sz w:val="28"/>
                <w:szCs w:val="28"/>
              </w:rPr>
              <w:t>Хвороби кістково-м’язової системи</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773 </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133,3</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2235 </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388,8</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1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гіпертонічна хвороба</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597</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103</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1848</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321,5</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6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color w:val="000000"/>
                <w:sz w:val="28"/>
                <w:szCs w:val="28"/>
              </w:rPr>
            </w:pPr>
            <w:r w:rsidRPr="000F77BA">
              <w:rPr>
                <w:rFonts w:ascii="Times New Roman" w:hAnsi="Times New Roman" w:cs="Times New Roman"/>
                <w:color w:val="000000"/>
                <w:sz w:val="28"/>
                <w:szCs w:val="28"/>
              </w:rPr>
              <w:t>ІХС</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196</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33,8</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1258</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218,8</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5"/>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Інфекційна захворюваність  Діти (0-17 р.)          (без грипу та ГРЗ)      на 10 000 </w:t>
            </w:r>
            <w:proofErr w:type="spellStart"/>
            <w:r w:rsidRPr="000F77BA">
              <w:rPr>
                <w:rFonts w:ascii="Times New Roman" w:hAnsi="Times New Roman" w:cs="Times New Roman"/>
                <w:sz w:val="28"/>
                <w:szCs w:val="28"/>
              </w:rPr>
              <w:t>дит</w:t>
            </w:r>
            <w:proofErr w:type="spellEnd"/>
            <w:r w:rsidRPr="000F77BA">
              <w:rPr>
                <w:rFonts w:ascii="Times New Roman" w:hAnsi="Times New Roman" w:cs="Times New Roman"/>
                <w:sz w:val="28"/>
                <w:szCs w:val="28"/>
              </w:rPr>
              <w:t>. нас.</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244</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185,2</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516</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392</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1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Дорослі</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242</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41,7</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296</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51,5</w:t>
            </w:r>
          </w:p>
        </w:tc>
      </w:tr>
      <w:tr w:rsidR="00EB4B55" w:rsidRPr="000F77BA" w:rsidTr="000F7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50"/>
        </w:trPr>
        <w:tc>
          <w:tcPr>
            <w:tcW w:w="3559" w:type="dxa"/>
            <w:gridSpan w:val="2"/>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 xml:space="preserve">Захворюваність дітей 1-го року життя (на 1 </w:t>
            </w:r>
            <w:proofErr w:type="spellStart"/>
            <w:r w:rsidRPr="000F77BA">
              <w:rPr>
                <w:rFonts w:ascii="Times New Roman" w:hAnsi="Times New Roman" w:cs="Times New Roman"/>
                <w:sz w:val="28"/>
                <w:szCs w:val="28"/>
              </w:rPr>
              <w:t>тис.нас</w:t>
            </w:r>
            <w:proofErr w:type="spellEnd"/>
            <w:r w:rsidRPr="000F77BA">
              <w:rPr>
                <w:rFonts w:ascii="Times New Roman" w:hAnsi="Times New Roman" w:cs="Times New Roman"/>
                <w:sz w:val="28"/>
                <w:szCs w:val="28"/>
              </w:rPr>
              <w:t>.)</w:t>
            </w:r>
          </w:p>
        </w:tc>
        <w:tc>
          <w:tcPr>
            <w:tcW w:w="1116"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579</w:t>
            </w:r>
          </w:p>
        </w:tc>
        <w:tc>
          <w:tcPr>
            <w:tcW w:w="1673"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961,8</w:t>
            </w:r>
          </w:p>
        </w:tc>
        <w:tc>
          <w:tcPr>
            <w:tcW w:w="1838"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1553</w:t>
            </w:r>
          </w:p>
        </w:tc>
        <w:tc>
          <w:tcPr>
            <w:tcW w:w="1724" w:type="dxa"/>
            <w:shd w:val="clear" w:color="auto" w:fill="auto"/>
            <w:tcMar>
              <w:top w:w="15" w:type="dxa"/>
              <w:left w:w="15" w:type="dxa"/>
              <w:bottom w:w="0" w:type="dxa"/>
              <w:right w:w="15" w:type="dxa"/>
            </w:tcMar>
            <w:vAlign w:val="center"/>
            <w:hideMark/>
          </w:tcPr>
          <w:p w:rsidR="00EB4B55" w:rsidRPr="000F77BA" w:rsidRDefault="00EB4B55" w:rsidP="000F77BA">
            <w:pPr>
              <w:rPr>
                <w:rFonts w:ascii="Times New Roman" w:hAnsi="Times New Roman" w:cs="Times New Roman"/>
                <w:sz w:val="28"/>
                <w:szCs w:val="28"/>
              </w:rPr>
            </w:pPr>
            <w:r w:rsidRPr="000F77BA">
              <w:rPr>
                <w:rFonts w:ascii="Times New Roman" w:hAnsi="Times New Roman" w:cs="Times New Roman"/>
                <w:sz w:val="28"/>
                <w:szCs w:val="28"/>
              </w:rPr>
              <w:t>2419</w:t>
            </w:r>
          </w:p>
        </w:tc>
      </w:tr>
    </w:tbl>
    <w:p w:rsidR="00EB4B55" w:rsidRPr="000F77BA" w:rsidRDefault="00EB4B55" w:rsidP="000F77BA">
      <w:pPr>
        <w:spacing w:line="360" w:lineRule="auto"/>
        <w:ind w:firstLine="708"/>
        <w:rPr>
          <w:rFonts w:ascii="Times New Roman" w:hAnsi="Times New Roman" w:cs="Times New Roman"/>
          <w:b/>
          <w:sz w:val="28"/>
          <w:szCs w:val="28"/>
          <w:u w:val="single"/>
          <w:lang w:val="ru-RU"/>
        </w:rPr>
      </w:pPr>
    </w:p>
    <w:p w:rsidR="00EB4B55" w:rsidRDefault="00EB4B55" w:rsidP="00EB4B55">
      <w:pPr>
        <w:spacing w:line="360" w:lineRule="auto"/>
        <w:ind w:firstLine="708"/>
        <w:jc w:val="center"/>
        <w:rPr>
          <w:rFonts w:ascii="Times New Roman" w:hAnsi="Times New Roman" w:cs="Times New Roman"/>
          <w:b/>
          <w:sz w:val="28"/>
          <w:szCs w:val="28"/>
          <w:u w:val="single"/>
          <w:lang w:val="ru-RU"/>
        </w:rPr>
      </w:pPr>
      <w:proofErr w:type="spellStart"/>
      <w:r w:rsidRPr="00EB4B55">
        <w:rPr>
          <w:rFonts w:ascii="Times New Roman" w:hAnsi="Times New Roman" w:cs="Times New Roman"/>
          <w:b/>
          <w:sz w:val="28"/>
          <w:szCs w:val="28"/>
          <w:u w:val="single"/>
          <w:lang w:val="ru-RU"/>
        </w:rPr>
        <w:lastRenderedPageBreak/>
        <w:t>Інвалідність</w:t>
      </w:r>
      <w:proofErr w:type="spellEnd"/>
    </w:p>
    <w:tbl>
      <w:tblPr>
        <w:tblW w:w="10061" w:type="dxa"/>
        <w:tblInd w:w="108" w:type="dxa"/>
        <w:tblLook w:val="04A0" w:firstRow="1" w:lastRow="0" w:firstColumn="1" w:lastColumn="0" w:noHBand="0" w:noVBand="1"/>
      </w:tblPr>
      <w:tblGrid>
        <w:gridCol w:w="2835"/>
        <w:gridCol w:w="1678"/>
        <w:gridCol w:w="1707"/>
        <w:gridCol w:w="1906"/>
        <w:gridCol w:w="1935"/>
      </w:tblGrid>
      <w:tr w:rsidR="00630ADE" w:rsidRPr="00750124" w:rsidTr="00630ADE">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385"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841"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67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707"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90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935"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B4B55" w:rsidRPr="00EB4B55" w:rsidTr="00630ADE">
        <w:trPr>
          <w:trHeight w:val="80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 xml:space="preserve">Кількість дітей-інвалідів з 0 до 17-ти років                                           на 10 </w:t>
            </w:r>
            <w:proofErr w:type="spellStart"/>
            <w:r w:rsidRPr="00EB4B55">
              <w:rPr>
                <w:rFonts w:ascii="Times New Roman" w:eastAsia="Times New Roman" w:hAnsi="Times New Roman" w:cs="Times New Roman"/>
                <w:sz w:val="28"/>
                <w:szCs w:val="28"/>
              </w:rPr>
              <w:t>тис.нас</w:t>
            </w:r>
            <w:proofErr w:type="spellEnd"/>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295</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224</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319</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242</w:t>
            </w:r>
          </w:p>
        </w:tc>
      </w:tr>
      <w:tr w:rsidR="00EB4B55" w:rsidRPr="00EB4B55" w:rsidTr="00630ADE">
        <w:trPr>
          <w:trHeight w:val="81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 них , що стали інвалідами вперше</w:t>
            </w:r>
          </w:p>
        </w:tc>
        <w:tc>
          <w:tcPr>
            <w:tcW w:w="1678"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19</w:t>
            </w:r>
          </w:p>
        </w:tc>
        <w:tc>
          <w:tcPr>
            <w:tcW w:w="1707"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14,4</w:t>
            </w:r>
          </w:p>
        </w:tc>
        <w:tc>
          <w:tcPr>
            <w:tcW w:w="1906"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31</w:t>
            </w:r>
          </w:p>
        </w:tc>
        <w:tc>
          <w:tcPr>
            <w:tcW w:w="193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24</w:t>
            </w:r>
          </w:p>
        </w:tc>
      </w:tr>
      <w:tr w:rsidR="00EB4B55" w:rsidRPr="00EB4B55" w:rsidTr="00630ADE">
        <w:trPr>
          <w:trHeight w:val="81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Кількість дорослих інвалідів</w:t>
            </w:r>
          </w:p>
        </w:tc>
        <w:tc>
          <w:tcPr>
            <w:tcW w:w="1678"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3901</w:t>
            </w:r>
          </w:p>
        </w:tc>
        <w:tc>
          <w:tcPr>
            <w:tcW w:w="1707"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672,7</w:t>
            </w:r>
          </w:p>
        </w:tc>
        <w:tc>
          <w:tcPr>
            <w:tcW w:w="1906"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3760</w:t>
            </w:r>
          </w:p>
        </w:tc>
        <w:tc>
          <w:tcPr>
            <w:tcW w:w="193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654</w:t>
            </w:r>
          </w:p>
        </w:tc>
      </w:tr>
      <w:tr w:rsidR="00EB4B55" w:rsidRPr="00EB4B55" w:rsidTr="00630ADE">
        <w:trPr>
          <w:trHeight w:val="49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 них, що стали вперше</w:t>
            </w:r>
          </w:p>
        </w:tc>
        <w:tc>
          <w:tcPr>
            <w:tcW w:w="1678"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95</w:t>
            </w:r>
          </w:p>
        </w:tc>
        <w:tc>
          <w:tcPr>
            <w:tcW w:w="1707"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16,4</w:t>
            </w:r>
          </w:p>
        </w:tc>
        <w:tc>
          <w:tcPr>
            <w:tcW w:w="1906"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178</w:t>
            </w:r>
          </w:p>
        </w:tc>
        <w:tc>
          <w:tcPr>
            <w:tcW w:w="193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30,9</w:t>
            </w:r>
          </w:p>
        </w:tc>
      </w:tr>
      <w:tr w:rsidR="00EB4B55" w:rsidRPr="00EB4B55" w:rsidTr="00630ADE">
        <w:trPr>
          <w:trHeight w:val="46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 xml:space="preserve">в </w:t>
            </w:r>
            <w:proofErr w:type="spellStart"/>
            <w:r w:rsidRPr="00EB4B55">
              <w:rPr>
                <w:rFonts w:ascii="Times New Roman" w:eastAsia="Times New Roman" w:hAnsi="Times New Roman" w:cs="Times New Roman"/>
                <w:sz w:val="28"/>
                <w:szCs w:val="28"/>
              </w:rPr>
              <w:t>т.ч</w:t>
            </w:r>
            <w:proofErr w:type="spellEnd"/>
            <w:r w:rsidRPr="00EB4B55">
              <w:rPr>
                <w:rFonts w:ascii="Times New Roman" w:eastAsia="Times New Roman" w:hAnsi="Times New Roman" w:cs="Times New Roman"/>
                <w:sz w:val="28"/>
                <w:szCs w:val="28"/>
              </w:rPr>
              <w:t>. у працездатному віці</w:t>
            </w:r>
          </w:p>
        </w:tc>
        <w:tc>
          <w:tcPr>
            <w:tcW w:w="1678"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76</w:t>
            </w:r>
          </w:p>
        </w:tc>
        <w:tc>
          <w:tcPr>
            <w:tcW w:w="1707"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15,7</w:t>
            </w:r>
          </w:p>
        </w:tc>
        <w:tc>
          <w:tcPr>
            <w:tcW w:w="1906"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138</w:t>
            </w:r>
          </w:p>
        </w:tc>
        <w:tc>
          <w:tcPr>
            <w:tcW w:w="1935"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32,8</w:t>
            </w:r>
          </w:p>
        </w:tc>
      </w:tr>
    </w:tbl>
    <w:p w:rsidR="00EB4B55" w:rsidRDefault="00EB4B55" w:rsidP="00EB4B55">
      <w:pPr>
        <w:spacing w:line="360" w:lineRule="auto"/>
        <w:ind w:firstLine="708"/>
        <w:jc w:val="center"/>
        <w:rPr>
          <w:rFonts w:ascii="Times New Roman" w:hAnsi="Times New Roman" w:cs="Times New Roman"/>
          <w:b/>
          <w:sz w:val="28"/>
          <w:szCs w:val="28"/>
          <w:u w:val="single"/>
          <w:lang w:val="ru-RU"/>
        </w:rPr>
      </w:pPr>
    </w:p>
    <w:p w:rsidR="00EB4B55" w:rsidRDefault="000F77BA" w:rsidP="00EB4B55">
      <w:pPr>
        <w:spacing w:line="360" w:lineRule="auto"/>
        <w:ind w:firstLine="708"/>
        <w:jc w:val="center"/>
        <w:rPr>
          <w:rFonts w:ascii="Times New Roman" w:hAnsi="Times New Roman" w:cs="Times New Roman"/>
          <w:b/>
          <w:sz w:val="28"/>
          <w:szCs w:val="28"/>
          <w:u w:val="single"/>
          <w:lang w:val="ru-RU"/>
        </w:rPr>
      </w:pPr>
      <w:proofErr w:type="spellStart"/>
      <w:r>
        <w:rPr>
          <w:rFonts w:ascii="Times New Roman" w:hAnsi="Times New Roman" w:cs="Times New Roman"/>
          <w:b/>
          <w:sz w:val="28"/>
          <w:szCs w:val="28"/>
          <w:u w:val="single"/>
          <w:lang w:val="ru-RU"/>
        </w:rPr>
        <w:t>Імунопрофілактика</w:t>
      </w:r>
      <w:proofErr w:type="spellEnd"/>
    </w:p>
    <w:tbl>
      <w:tblPr>
        <w:tblW w:w="10206" w:type="dxa"/>
        <w:tblInd w:w="108" w:type="dxa"/>
        <w:tblLook w:val="04A0" w:firstRow="1" w:lastRow="0" w:firstColumn="1" w:lastColumn="0" w:noHBand="0" w:noVBand="1"/>
      </w:tblPr>
      <w:tblGrid>
        <w:gridCol w:w="3524"/>
        <w:gridCol w:w="1524"/>
        <w:gridCol w:w="1598"/>
        <w:gridCol w:w="1846"/>
        <w:gridCol w:w="1714"/>
      </w:tblGrid>
      <w:tr w:rsidR="00630ADE" w:rsidRPr="00750124" w:rsidTr="00630ADE">
        <w:trPr>
          <w:trHeight w:val="375"/>
        </w:trPr>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560"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3524" w:type="dxa"/>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52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598"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84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714"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B4B55" w:rsidRPr="00EB4B55" w:rsidTr="00630ADE">
        <w:trPr>
          <w:trHeight w:val="735"/>
        </w:trPr>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 xml:space="preserve">Питома вага щеплень дітей 1-го року життя                                       (від підлягаючих)  (%) (АКДП, </w:t>
            </w:r>
            <w:proofErr w:type="spellStart"/>
            <w:r w:rsidRPr="00EB4B55">
              <w:rPr>
                <w:rFonts w:ascii="Times New Roman" w:eastAsia="Times New Roman" w:hAnsi="Times New Roman" w:cs="Times New Roman"/>
                <w:sz w:val="28"/>
                <w:szCs w:val="28"/>
              </w:rPr>
              <w:t>АаКДП</w:t>
            </w:r>
            <w:proofErr w:type="spellEnd"/>
            <w:r w:rsidRPr="00EB4B55">
              <w:rPr>
                <w:rFonts w:ascii="Times New Roman" w:eastAsia="Times New Roman" w:hAnsi="Times New Roman" w:cs="Times New Roman"/>
                <w:sz w:val="28"/>
                <w:szCs w:val="28"/>
              </w:rPr>
              <w:t>)</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540</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95,1</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648</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98,8</w:t>
            </w:r>
          </w:p>
        </w:tc>
      </w:tr>
      <w:tr w:rsidR="00EB4B55" w:rsidRPr="00EB4B55" w:rsidTr="00630ADE">
        <w:trPr>
          <w:trHeight w:val="72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 xml:space="preserve">Охоплення </w:t>
            </w:r>
            <w:proofErr w:type="spellStart"/>
            <w:r w:rsidRPr="00EB4B55">
              <w:rPr>
                <w:rFonts w:ascii="Times New Roman" w:eastAsia="Times New Roman" w:hAnsi="Times New Roman" w:cs="Times New Roman"/>
                <w:sz w:val="28"/>
                <w:szCs w:val="28"/>
              </w:rPr>
              <w:t>туберкулінодіагностикою</w:t>
            </w:r>
            <w:proofErr w:type="spellEnd"/>
            <w:r w:rsidRPr="00EB4B55">
              <w:rPr>
                <w:rFonts w:ascii="Times New Roman" w:eastAsia="Times New Roman" w:hAnsi="Times New Roman" w:cs="Times New Roman"/>
                <w:sz w:val="28"/>
                <w:szCs w:val="28"/>
              </w:rPr>
              <w:t xml:space="preserve"> дитячого населення на 1000 дітей, що підлягає (0-14 р.)</w:t>
            </w:r>
          </w:p>
        </w:tc>
        <w:tc>
          <w:tcPr>
            <w:tcW w:w="152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4943</w:t>
            </w:r>
          </w:p>
        </w:tc>
        <w:tc>
          <w:tcPr>
            <w:tcW w:w="1598"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534,8</w:t>
            </w:r>
          </w:p>
        </w:tc>
        <w:tc>
          <w:tcPr>
            <w:tcW w:w="1846"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3196</w:t>
            </w:r>
          </w:p>
        </w:tc>
        <w:tc>
          <w:tcPr>
            <w:tcW w:w="1714" w:type="dxa"/>
            <w:tcBorders>
              <w:top w:val="nil"/>
              <w:left w:val="nil"/>
              <w:bottom w:val="single" w:sz="4" w:space="0" w:color="auto"/>
              <w:right w:val="single" w:sz="4" w:space="0" w:color="auto"/>
            </w:tcBorders>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411,6</w:t>
            </w:r>
          </w:p>
        </w:tc>
      </w:tr>
    </w:tbl>
    <w:p w:rsidR="00EB4B55" w:rsidRDefault="00EB4B55" w:rsidP="00EB4B55">
      <w:pPr>
        <w:spacing w:line="360" w:lineRule="auto"/>
        <w:ind w:firstLine="708"/>
        <w:jc w:val="center"/>
        <w:rPr>
          <w:b/>
          <w:sz w:val="28"/>
          <w:szCs w:val="28"/>
          <w:u w:val="single"/>
          <w:lang w:val="ru-RU"/>
        </w:rPr>
      </w:pPr>
    </w:p>
    <w:p w:rsidR="000F77BA" w:rsidRDefault="000F77BA" w:rsidP="00EB4B55">
      <w:pPr>
        <w:spacing w:line="360" w:lineRule="auto"/>
        <w:ind w:firstLine="708"/>
        <w:jc w:val="center"/>
        <w:rPr>
          <w:b/>
          <w:sz w:val="28"/>
          <w:szCs w:val="28"/>
          <w:u w:val="single"/>
          <w:lang w:val="ru-RU"/>
        </w:rPr>
      </w:pPr>
    </w:p>
    <w:p w:rsidR="000F77BA" w:rsidRDefault="000F77BA" w:rsidP="00EB4B55">
      <w:pPr>
        <w:spacing w:line="360" w:lineRule="auto"/>
        <w:ind w:firstLine="708"/>
        <w:jc w:val="center"/>
        <w:rPr>
          <w:b/>
          <w:sz w:val="28"/>
          <w:szCs w:val="28"/>
          <w:u w:val="single"/>
          <w:lang w:val="ru-RU"/>
        </w:rPr>
      </w:pPr>
    </w:p>
    <w:p w:rsidR="000F77BA" w:rsidRDefault="000F77BA" w:rsidP="00EB4B55">
      <w:pPr>
        <w:spacing w:line="360" w:lineRule="auto"/>
        <w:ind w:firstLine="708"/>
        <w:jc w:val="center"/>
        <w:rPr>
          <w:b/>
          <w:sz w:val="28"/>
          <w:szCs w:val="28"/>
          <w:u w:val="single"/>
          <w:lang w:val="ru-RU"/>
        </w:rPr>
      </w:pPr>
    </w:p>
    <w:p w:rsidR="000F77BA" w:rsidRDefault="000F77BA" w:rsidP="00EB4B55">
      <w:pPr>
        <w:spacing w:line="360" w:lineRule="auto"/>
        <w:ind w:firstLine="708"/>
        <w:jc w:val="center"/>
        <w:rPr>
          <w:b/>
          <w:sz w:val="28"/>
          <w:szCs w:val="28"/>
          <w:u w:val="single"/>
          <w:lang w:val="ru-RU"/>
        </w:rPr>
      </w:pPr>
    </w:p>
    <w:p w:rsidR="00E13585" w:rsidRDefault="00E13585" w:rsidP="00EB4B55">
      <w:pPr>
        <w:spacing w:line="360" w:lineRule="auto"/>
        <w:ind w:firstLine="708"/>
        <w:jc w:val="center"/>
        <w:rPr>
          <w:rFonts w:ascii="Times New Roman" w:eastAsia="Times New Roman" w:hAnsi="Times New Roman" w:cs="Times New Roman"/>
          <w:b/>
          <w:sz w:val="28"/>
          <w:szCs w:val="28"/>
          <w:u w:val="single"/>
        </w:rPr>
      </w:pPr>
      <w:r w:rsidRPr="00E13585">
        <w:rPr>
          <w:rFonts w:ascii="Times New Roman" w:eastAsia="Times New Roman" w:hAnsi="Times New Roman" w:cs="Times New Roman"/>
          <w:b/>
          <w:sz w:val="28"/>
          <w:szCs w:val="28"/>
          <w:u w:val="single"/>
        </w:rPr>
        <w:lastRenderedPageBreak/>
        <w:t xml:space="preserve">Захворюваність на  туберкульоз  </w:t>
      </w:r>
    </w:p>
    <w:tbl>
      <w:tblPr>
        <w:tblW w:w="10206" w:type="dxa"/>
        <w:tblInd w:w="108" w:type="dxa"/>
        <w:tblLook w:val="04A0" w:firstRow="1" w:lastRow="0" w:firstColumn="1" w:lastColumn="0" w:noHBand="0" w:noVBand="1"/>
      </w:tblPr>
      <w:tblGrid>
        <w:gridCol w:w="2956"/>
        <w:gridCol w:w="1536"/>
        <w:gridCol w:w="1702"/>
        <w:gridCol w:w="1990"/>
        <w:gridCol w:w="2022"/>
      </w:tblGrid>
      <w:tr w:rsidR="00630ADE" w:rsidRPr="00750124" w:rsidTr="00630ADE">
        <w:trPr>
          <w:trHeight w:val="375"/>
        </w:trPr>
        <w:tc>
          <w:tcPr>
            <w:tcW w:w="2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238"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4012" w:type="dxa"/>
            <w:gridSpan w:val="2"/>
            <w:tcBorders>
              <w:top w:val="single" w:sz="4" w:space="0" w:color="auto"/>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2956" w:type="dxa"/>
            <w:vMerge/>
            <w:tcBorders>
              <w:top w:val="single" w:sz="4" w:space="0" w:color="auto"/>
              <w:left w:val="single" w:sz="4" w:space="0" w:color="auto"/>
              <w:bottom w:val="single" w:sz="4" w:space="0" w:color="auto"/>
              <w:right w:val="single" w:sz="4" w:space="0" w:color="auto"/>
            </w:tcBorders>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536"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702"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990"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2022" w:type="dxa"/>
            <w:tcBorders>
              <w:top w:val="nil"/>
              <w:left w:val="nil"/>
              <w:bottom w:val="single" w:sz="4" w:space="0" w:color="auto"/>
              <w:right w:val="single" w:sz="4" w:space="0" w:color="auto"/>
            </w:tcBorders>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B4B55" w:rsidRPr="00EB4B55" w:rsidTr="0063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56" w:type="dxa"/>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Захворюваність на  туберкульоз  на 100 тис. нас.                                                               ВСЬОГО НАСЕЛЕННЯ</w:t>
            </w:r>
          </w:p>
        </w:tc>
        <w:tc>
          <w:tcPr>
            <w:tcW w:w="1536"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12</w:t>
            </w:r>
          </w:p>
        </w:tc>
        <w:tc>
          <w:tcPr>
            <w:tcW w:w="170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16,9</w:t>
            </w:r>
          </w:p>
        </w:tc>
        <w:tc>
          <w:tcPr>
            <w:tcW w:w="1990"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15</w:t>
            </w:r>
          </w:p>
        </w:tc>
        <w:tc>
          <w:tcPr>
            <w:tcW w:w="202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21,2</w:t>
            </w:r>
          </w:p>
        </w:tc>
      </w:tr>
      <w:tr w:rsidR="00EB4B55" w:rsidRPr="00EB4B55" w:rsidTr="0063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2956" w:type="dxa"/>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Захворюваність на  туберкульоз  на 100 тис. нас.                   (0-17р.)                                             ВСЬОГО</w:t>
            </w:r>
          </w:p>
        </w:tc>
        <w:tc>
          <w:tcPr>
            <w:tcW w:w="1536"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70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990"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202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r>
      <w:tr w:rsidR="00EB4B55" w:rsidRPr="00EB4B55" w:rsidTr="0063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956" w:type="dxa"/>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 них занедбані форми</w:t>
            </w:r>
          </w:p>
        </w:tc>
        <w:tc>
          <w:tcPr>
            <w:tcW w:w="1536"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70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1990"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c>
          <w:tcPr>
            <w:tcW w:w="202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0</w:t>
            </w:r>
          </w:p>
        </w:tc>
      </w:tr>
      <w:tr w:rsidR="00EB4B55" w:rsidRPr="00EB4B55" w:rsidTr="0063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2956" w:type="dxa"/>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Захворюваність на  туберкульоз  дорослих на 100 тис. нас.</w:t>
            </w:r>
          </w:p>
        </w:tc>
        <w:tc>
          <w:tcPr>
            <w:tcW w:w="1536"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12</w:t>
            </w:r>
          </w:p>
        </w:tc>
        <w:tc>
          <w:tcPr>
            <w:tcW w:w="170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20,7</w:t>
            </w:r>
          </w:p>
        </w:tc>
        <w:tc>
          <w:tcPr>
            <w:tcW w:w="1990"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15</w:t>
            </w:r>
          </w:p>
        </w:tc>
        <w:tc>
          <w:tcPr>
            <w:tcW w:w="202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26,1</w:t>
            </w:r>
          </w:p>
        </w:tc>
      </w:tr>
      <w:tr w:rsidR="00EB4B55" w:rsidRPr="00EB4B55" w:rsidTr="0063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2956" w:type="dxa"/>
            <w:shd w:val="clear" w:color="auto" w:fill="auto"/>
            <w:vAlign w:val="center"/>
            <w:hideMark/>
          </w:tcPr>
          <w:p w:rsidR="00EB4B55" w:rsidRPr="00EB4B55" w:rsidRDefault="00EB4B55" w:rsidP="00EB4B55">
            <w:pPr>
              <w:spacing w:after="0" w:line="240" w:lineRule="auto"/>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з них занедбані форми (%)</w:t>
            </w:r>
          </w:p>
        </w:tc>
        <w:tc>
          <w:tcPr>
            <w:tcW w:w="1536"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4</w:t>
            </w:r>
          </w:p>
        </w:tc>
        <w:tc>
          <w:tcPr>
            <w:tcW w:w="170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33,3</w:t>
            </w:r>
          </w:p>
        </w:tc>
        <w:tc>
          <w:tcPr>
            <w:tcW w:w="1990"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3</w:t>
            </w:r>
          </w:p>
        </w:tc>
        <w:tc>
          <w:tcPr>
            <w:tcW w:w="2022" w:type="dxa"/>
            <w:shd w:val="clear" w:color="auto" w:fill="auto"/>
            <w:vAlign w:val="center"/>
            <w:hideMark/>
          </w:tcPr>
          <w:p w:rsidR="00EB4B55" w:rsidRPr="00EB4B55" w:rsidRDefault="00EB4B55" w:rsidP="00EB4B55">
            <w:pPr>
              <w:spacing w:after="0" w:line="240" w:lineRule="auto"/>
              <w:jc w:val="center"/>
              <w:rPr>
                <w:rFonts w:ascii="Times New Roman" w:eastAsia="Times New Roman" w:hAnsi="Times New Roman" w:cs="Times New Roman"/>
                <w:sz w:val="28"/>
                <w:szCs w:val="28"/>
              </w:rPr>
            </w:pPr>
            <w:r w:rsidRPr="00EB4B55">
              <w:rPr>
                <w:rFonts w:ascii="Times New Roman" w:eastAsia="Times New Roman" w:hAnsi="Times New Roman" w:cs="Times New Roman"/>
                <w:sz w:val="28"/>
                <w:szCs w:val="28"/>
              </w:rPr>
              <w:t>20</w:t>
            </w:r>
          </w:p>
        </w:tc>
      </w:tr>
    </w:tbl>
    <w:p w:rsidR="00E13585" w:rsidRPr="00E13585" w:rsidRDefault="00E13585" w:rsidP="00E13585">
      <w:pPr>
        <w:spacing w:line="360" w:lineRule="auto"/>
        <w:ind w:firstLine="708"/>
        <w:jc w:val="center"/>
        <w:rPr>
          <w:rFonts w:ascii="Times New Roman" w:hAnsi="Times New Roman" w:cs="Times New Roman"/>
          <w:b/>
          <w:sz w:val="28"/>
          <w:szCs w:val="28"/>
          <w:u w:val="single"/>
          <w:lang w:val="ru-RU"/>
        </w:rPr>
      </w:pPr>
    </w:p>
    <w:p w:rsidR="00EB4B55" w:rsidRDefault="00E13585" w:rsidP="00E13585">
      <w:pPr>
        <w:spacing w:line="360" w:lineRule="auto"/>
        <w:ind w:firstLine="708"/>
        <w:jc w:val="center"/>
        <w:rPr>
          <w:rFonts w:ascii="Times New Roman" w:hAnsi="Times New Roman" w:cs="Times New Roman"/>
          <w:b/>
          <w:sz w:val="28"/>
          <w:szCs w:val="28"/>
          <w:u w:val="single"/>
          <w:lang w:val="ru-RU"/>
        </w:rPr>
      </w:pPr>
      <w:proofErr w:type="spellStart"/>
      <w:proofErr w:type="gramStart"/>
      <w:r w:rsidRPr="00E13585">
        <w:rPr>
          <w:rFonts w:ascii="Times New Roman" w:hAnsi="Times New Roman" w:cs="Times New Roman"/>
          <w:b/>
          <w:sz w:val="28"/>
          <w:szCs w:val="28"/>
          <w:u w:val="single"/>
          <w:lang w:val="ru-RU"/>
        </w:rPr>
        <w:t>Онкозахворюваність</w:t>
      </w:r>
      <w:proofErr w:type="spellEnd"/>
      <w:r w:rsidRPr="00E13585">
        <w:rPr>
          <w:rFonts w:ascii="Times New Roman" w:hAnsi="Times New Roman" w:cs="Times New Roman"/>
          <w:b/>
          <w:sz w:val="28"/>
          <w:szCs w:val="28"/>
          <w:u w:val="single"/>
          <w:lang w:val="ru-RU"/>
        </w:rPr>
        <w:t xml:space="preserve">  </w:t>
      </w:r>
      <w:proofErr w:type="spellStart"/>
      <w:r w:rsidRPr="00E13585">
        <w:rPr>
          <w:rFonts w:ascii="Times New Roman" w:hAnsi="Times New Roman" w:cs="Times New Roman"/>
          <w:b/>
          <w:sz w:val="28"/>
          <w:szCs w:val="28"/>
          <w:u w:val="single"/>
          <w:lang w:val="ru-RU"/>
        </w:rPr>
        <w:t>населення</w:t>
      </w:r>
      <w:proofErr w:type="spellEnd"/>
      <w:proofErr w:type="gramEnd"/>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986"/>
        <w:gridCol w:w="1537"/>
        <w:gridCol w:w="1547"/>
        <w:gridCol w:w="1811"/>
      </w:tblGrid>
      <w:tr w:rsidR="00630ADE" w:rsidRPr="00750124" w:rsidTr="00630ADE">
        <w:trPr>
          <w:trHeight w:val="375"/>
        </w:trPr>
        <w:tc>
          <w:tcPr>
            <w:tcW w:w="2907" w:type="dxa"/>
            <w:vMerge w:val="restart"/>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6"/>
                <w:szCs w:val="26"/>
              </w:rPr>
            </w:pPr>
            <w:r w:rsidRPr="00750124">
              <w:rPr>
                <w:rFonts w:ascii="Times New Roman" w:eastAsia="Times New Roman" w:hAnsi="Times New Roman" w:cs="Times New Roman"/>
                <w:sz w:val="26"/>
                <w:szCs w:val="26"/>
              </w:rPr>
              <w:t>Показники</w:t>
            </w:r>
          </w:p>
        </w:tc>
        <w:tc>
          <w:tcPr>
            <w:tcW w:w="3523" w:type="dxa"/>
            <w:gridSpan w:val="2"/>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2020 р.</w:t>
            </w:r>
          </w:p>
        </w:tc>
        <w:tc>
          <w:tcPr>
            <w:tcW w:w="3358" w:type="dxa"/>
            <w:gridSpan w:val="2"/>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за  2019 р.</w:t>
            </w:r>
          </w:p>
        </w:tc>
      </w:tr>
      <w:tr w:rsidR="00630ADE" w:rsidRPr="00750124" w:rsidTr="00630ADE">
        <w:trPr>
          <w:trHeight w:val="810"/>
        </w:trPr>
        <w:tc>
          <w:tcPr>
            <w:tcW w:w="2907" w:type="dxa"/>
            <w:vMerge/>
            <w:vAlign w:val="center"/>
            <w:hideMark/>
          </w:tcPr>
          <w:p w:rsidR="00630ADE" w:rsidRPr="00750124" w:rsidRDefault="00630ADE" w:rsidP="007E1742">
            <w:pPr>
              <w:spacing w:after="0" w:line="240" w:lineRule="auto"/>
              <w:rPr>
                <w:rFonts w:ascii="Times New Roman" w:eastAsia="Times New Roman" w:hAnsi="Times New Roman" w:cs="Times New Roman"/>
                <w:sz w:val="26"/>
                <w:szCs w:val="26"/>
              </w:rPr>
            </w:pPr>
          </w:p>
        </w:tc>
        <w:tc>
          <w:tcPr>
            <w:tcW w:w="1986" w:type="dxa"/>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537" w:type="dxa"/>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c>
          <w:tcPr>
            <w:tcW w:w="1547" w:type="dxa"/>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Абсолютні числа</w:t>
            </w:r>
          </w:p>
        </w:tc>
        <w:tc>
          <w:tcPr>
            <w:tcW w:w="1811" w:type="dxa"/>
            <w:shd w:val="clear" w:color="auto" w:fill="auto"/>
            <w:vAlign w:val="center"/>
            <w:hideMark/>
          </w:tcPr>
          <w:p w:rsidR="00630ADE" w:rsidRPr="00750124" w:rsidRDefault="00630ADE" w:rsidP="007E1742">
            <w:pPr>
              <w:spacing w:after="0" w:line="240" w:lineRule="auto"/>
              <w:jc w:val="center"/>
              <w:rPr>
                <w:rFonts w:ascii="Times New Roman" w:eastAsia="Times New Roman" w:hAnsi="Times New Roman" w:cs="Times New Roman"/>
                <w:sz w:val="28"/>
                <w:szCs w:val="28"/>
              </w:rPr>
            </w:pPr>
            <w:r w:rsidRPr="00750124">
              <w:rPr>
                <w:rFonts w:ascii="Times New Roman" w:eastAsia="Times New Roman" w:hAnsi="Times New Roman" w:cs="Times New Roman"/>
                <w:sz w:val="28"/>
                <w:szCs w:val="28"/>
              </w:rPr>
              <w:t>Показники</w:t>
            </w:r>
          </w:p>
        </w:tc>
      </w:tr>
      <w:tr w:rsidR="00E13585" w:rsidRPr="00E13585" w:rsidTr="00630ADE">
        <w:trPr>
          <w:trHeight w:val="750"/>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proofErr w:type="spellStart"/>
            <w:r w:rsidRPr="00E13585">
              <w:rPr>
                <w:rFonts w:ascii="Times New Roman" w:eastAsia="Times New Roman" w:hAnsi="Times New Roman" w:cs="Times New Roman"/>
                <w:sz w:val="28"/>
                <w:szCs w:val="28"/>
              </w:rPr>
              <w:t>Онкозахворюваність</w:t>
            </w:r>
            <w:proofErr w:type="spellEnd"/>
            <w:r w:rsidRPr="00E13585">
              <w:rPr>
                <w:rFonts w:ascii="Times New Roman" w:eastAsia="Times New Roman" w:hAnsi="Times New Roman" w:cs="Times New Roman"/>
                <w:sz w:val="28"/>
                <w:szCs w:val="28"/>
              </w:rPr>
              <w:t xml:space="preserve">  населення на 100 тис. нас.    ВСЬОГО</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2079</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2921,5</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2114</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2992,4</w:t>
            </w:r>
          </w:p>
        </w:tc>
      </w:tr>
      <w:tr w:rsidR="00E13585" w:rsidRPr="00E13585" w:rsidTr="00630ADE">
        <w:trPr>
          <w:trHeight w:val="870"/>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 xml:space="preserve">в </w:t>
            </w:r>
            <w:proofErr w:type="spellStart"/>
            <w:r w:rsidRPr="00E13585">
              <w:rPr>
                <w:rFonts w:ascii="Times New Roman" w:eastAsia="Times New Roman" w:hAnsi="Times New Roman" w:cs="Times New Roman"/>
                <w:sz w:val="28"/>
                <w:szCs w:val="28"/>
              </w:rPr>
              <w:t>т.ч</w:t>
            </w:r>
            <w:proofErr w:type="spellEnd"/>
            <w:r w:rsidRPr="00E13585">
              <w:rPr>
                <w:rFonts w:ascii="Times New Roman" w:eastAsia="Times New Roman" w:hAnsi="Times New Roman" w:cs="Times New Roman"/>
                <w:sz w:val="28"/>
                <w:szCs w:val="28"/>
              </w:rPr>
              <w:t>. вперше</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201</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282,5</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187</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264,7</w:t>
            </w:r>
          </w:p>
        </w:tc>
      </w:tr>
      <w:tr w:rsidR="00E13585" w:rsidRPr="00E13585" w:rsidTr="00630ADE">
        <w:trPr>
          <w:trHeight w:val="645"/>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 xml:space="preserve">з них виявлені візуальні форми </w:t>
            </w:r>
            <w:proofErr w:type="spellStart"/>
            <w:r w:rsidRPr="00E13585">
              <w:rPr>
                <w:rFonts w:ascii="Times New Roman" w:eastAsia="Times New Roman" w:hAnsi="Times New Roman" w:cs="Times New Roman"/>
                <w:sz w:val="28"/>
                <w:szCs w:val="28"/>
              </w:rPr>
              <w:t>онкозахворювань</w:t>
            </w:r>
            <w:proofErr w:type="spellEnd"/>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32</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45,0</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74</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104,7</w:t>
            </w:r>
          </w:p>
        </w:tc>
      </w:tr>
      <w:tr w:rsidR="00E13585" w:rsidRPr="00E13585" w:rsidTr="00630ADE">
        <w:trPr>
          <w:trHeight w:val="615"/>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 xml:space="preserve">в </w:t>
            </w:r>
            <w:proofErr w:type="spellStart"/>
            <w:r w:rsidRPr="00E13585">
              <w:rPr>
                <w:rFonts w:ascii="Times New Roman" w:eastAsia="Times New Roman" w:hAnsi="Times New Roman" w:cs="Times New Roman"/>
                <w:sz w:val="28"/>
                <w:szCs w:val="28"/>
              </w:rPr>
              <w:t>т.ч</w:t>
            </w:r>
            <w:proofErr w:type="spellEnd"/>
            <w:r w:rsidRPr="00E13585">
              <w:rPr>
                <w:rFonts w:ascii="Times New Roman" w:eastAsia="Times New Roman" w:hAnsi="Times New Roman" w:cs="Times New Roman"/>
                <w:sz w:val="28"/>
                <w:szCs w:val="28"/>
              </w:rPr>
              <w:t>. занедбаних (%)</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6,2</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1,4</w:t>
            </w:r>
          </w:p>
        </w:tc>
      </w:tr>
      <w:tr w:rsidR="00E13585" w:rsidRPr="00E13585" w:rsidTr="00630ADE">
        <w:trPr>
          <w:trHeight w:val="630"/>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proofErr w:type="spellStart"/>
            <w:r w:rsidRPr="00E13585">
              <w:rPr>
                <w:rFonts w:ascii="Times New Roman" w:eastAsia="Times New Roman" w:hAnsi="Times New Roman" w:cs="Times New Roman"/>
                <w:sz w:val="28"/>
                <w:szCs w:val="28"/>
              </w:rPr>
              <w:t>Онкозахворюваність</w:t>
            </w:r>
            <w:proofErr w:type="spellEnd"/>
            <w:r w:rsidRPr="00E13585">
              <w:rPr>
                <w:rFonts w:ascii="Times New Roman" w:eastAsia="Times New Roman" w:hAnsi="Times New Roman" w:cs="Times New Roman"/>
                <w:sz w:val="28"/>
                <w:szCs w:val="28"/>
              </w:rPr>
              <w:t xml:space="preserve"> дорослого населення на 100 тис. нас.                    ВСЬОГО</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2063</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3 557,5</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2101</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3 654,9</w:t>
            </w:r>
          </w:p>
        </w:tc>
      </w:tr>
      <w:tr w:rsidR="00E13585" w:rsidRPr="00E13585" w:rsidTr="00630ADE">
        <w:trPr>
          <w:trHeight w:val="810"/>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lastRenderedPageBreak/>
              <w:t xml:space="preserve">в </w:t>
            </w:r>
            <w:proofErr w:type="spellStart"/>
            <w:r w:rsidRPr="00E13585">
              <w:rPr>
                <w:rFonts w:ascii="Times New Roman" w:eastAsia="Times New Roman" w:hAnsi="Times New Roman" w:cs="Times New Roman"/>
                <w:sz w:val="28"/>
                <w:szCs w:val="28"/>
              </w:rPr>
              <w:t>т.ч</w:t>
            </w:r>
            <w:proofErr w:type="spellEnd"/>
            <w:r w:rsidRPr="00E13585">
              <w:rPr>
                <w:rFonts w:ascii="Times New Roman" w:eastAsia="Times New Roman" w:hAnsi="Times New Roman" w:cs="Times New Roman"/>
                <w:sz w:val="28"/>
                <w:szCs w:val="28"/>
              </w:rPr>
              <w:t>. вперше</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199</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343,2</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185</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321,8</w:t>
            </w:r>
          </w:p>
        </w:tc>
      </w:tr>
      <w:tr w:rsidR="00E13585" w:rsidRPr="00E13585" w:rsidTr="00630ADE">
        <w:trPr>
          <w:trHeight w:val="660"/>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 xml:space="preserve">з них виявлені візуальні форми </w:t>
            </w:r>
            <w:proofErr w:type="spellStart"/>
            <w:r w:rsidRPr="00E13585">
              <w:rPr>
                <w:rFonts w:ascii="Times New Roman" w:eastAsia="Times New Roman" w:hAnsi="Times New Roman" w:cs="Times New Roman"/>
                <w:sz w:val="28"/>
                <w:szCs w:val="28"/>
              </w:rPr>
              <w:t>онкозахворювань</w:t>
            </w:r>
            <w:proofErr w:type="spellEnd"/>
            <w:r w:rsidRPr="00E13585">
              <w:rPr>
                <w:rFonts w:ascii="Times New Roman" w:eastAsia="Times New Roman" w:hAnsi="Times New Roman" w:cs="Times New Roman"/>
                <w:sz w:val="28"/>
                <w:szCs w:val="28"/>
              </w:rPr>
              <w:t xml:space="preserve"> </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32</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55,2</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74</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128,7</w:t>
            </w:r>
          </w:p>
        </w:tc>
      </w:tr>
      <w:tr w:rsidR="00E13585" w:rsidRPr="00E13585" w:rsidTr="00630ADE">
        <w:trPr>
          <w:trHeight w:val="720"/>
        </w:trPr>
        <w:tc>
          <w:tcPr>
            <w:tcW w:w="2907" w:type="dxa"/>
            <w:shd w:val="clear" w:color="auto" w:fill="auto"/>
            <w:vAlign w:val="center"/>
            <w:hideMark/>
          </w:tcPr>
          <w:p w:rsidR="00E13585" w:rsidRPr="00E13585" w:rsidRDefault="00E13585" w:rsidP="00E13585">
            <w:pPr>
              <w:spacing w:after="0" w:line="240" w:lineRule="auto"/>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 xml:space="preserve">в </w:t>
            </w:r>
            <w:proofErr w:type="spellStart"/>
            <w:r w:rsidRPr="00E13585">
              <w:rPr>
                <w:rFonts w:ascii="Times New Roman" w:eastAsia="Times New Roman" w:hAnsi="Times New Roman" w:cs="Times New Roman"/>
                <w:sz w:val="28"/>
                <w:szCs w:val="28"/>
              </w:rPr>
              <w:t>т.ч</w:t>
            </w:r>
            <w:proofErr w:type="spellEnd"/>
            <w:r w:rsidRPr="00E13585">
              <w:rPr>
                <w:rFonts w:ascii="Times New Roman" w:eastAsia="Times New Roman" w:hAnsi="Times New Roman" w:cs="Times New Roman"/>
                <w:sz w:val="28"/>
                <w:szCs w:val="28"/>
              </w:rPr>
              <w:t>. занедбаних (%)</w:t>
            </w:r>
          </w:p>
        </w:tc>
        <w:tc>
          <w:tcPr>
            <w:tcW w:w="1986"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2</w:t>
            </w:r>
          </w:p>
        </w:tc>
        <w:tc>
          <w:tcPr>
            <w:tcW w:w="153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6,2</w:t>
            </w:r>
          </w:p>
        </w:tc>
        <w:tc>
          <w:tcPr>
            <w:tcW w:w="1547"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w:t>
            </w:r>
          </w:p>
        </w:tc>
        <w:tc>
          <w:tcPr>
            <w:tcW w:w="1811" w:type="dxa"/>
            <w:shd w:val="clear" w:color="auto" w:fill="auto"/>
            <w:vAlign w:val="center"/>
            <w:hideMark/>
          </w:tcPr>
          <w:p w:rsidR="00E13585" w:rsidRPr="00E13585" w:rsidRDefault="00E13585" w:rsidP="00E13585">
            <w:pPr>
              <w:spacing w:after="0" w:line="240" w:lineRule="auto"/>
              <w:jc w:val="center"/>
              <w:rPr>
                <w:rFonts w:ascii="Times New Roman" w:eastAsia="Times New Roman" w:hAnsi="Times New Roman" w:cs="Times New Roman"/>
                <w:sz w:val="28"/>
                <w:szCs w:val="28"/>
              </w:rPr>
            </w:pPr>
            <w:r w:rsidRPr="00E13585">
              <w:rPr>
                <w:rFonts w:ascii="Times New Roman" w:eastAsia="Times New Roman" w:hAnsi="Times New Roman" w:cs="Times New Roman"/>
                <w:sz w:val="28"/>
                <w:szCs w:val="28"/>
              </w:rPr>
              <w:t>1,4</w:t>
            </w:r>
          </w:p>
        </w:tc>
      </w:tr>
    </w:tbl>
    <w:p w:rsidR="00E45D5F" w:rsidRDefault="00E45D5F" w:rsidP="00F0660A">
      <w:pPr>
        <w:spacing w:line="360" w:lineRule="auto"/>
        <w:ind w:firstLine="708"/>
        <w:jc w:val="center"/>
        <w:rPr>
          <w:b/>
          <w:sz w:val="28"/>
          <w:szCs w:val="28"/>
          <w:u w:val="single"/>
        </w:rPr>
      </w:pPr>
    </w:p>
    <w:p w:rsidR="00E13585" w:rsidRDefault="00E13585" w:rsidP="00E13585">
      <w:pPr>
        <w:pStyle w:val="a3"/>
        <w:ind w:left="0"/>
        <w:jc w:val="center"/>
        <w:rPr>
          <w:rFonts w:ascii="Times New Roman" w:hAnsi="Times New Roman" w:cs="Times New Roman"/>
          <w:b/>
          <w:sz w:val="28"/>
          <w:szCs w:val="28"/>
        </w:rPr>
      </w:pPr>
      <w:r w:rsidRPr="00E13585">
        <w:rPr>
          <w:rFonts w:ascii="Times New Roman" w:hAnsi="Times New Roman" w:cs="Times New Roman"/>
          <w:b/>
          <w:sz w:val="28"/>
          <w:szCs w:val="28"/>
        </w:rPr>
        <w:t xml:space="preserve">Договори с НСЗУ  за 2020 рік </w:t>
      </w:r>
    </w:p>
    <w:p w:rsidR="00E13585" w:rsidRPr="00E13585" w:rsidRDefault="00E13585" w:rsidP="00E13585">
      <w:pPr>
        <w:pStyle w:val="a3"/>
        <w:ind w:left="0"/>
        <w:jc w:val="center"/>
        <w:rPr>
          <w:rFonts w:ascii="Times New Roman" w:hAnsi="Times New Roman" w:cs="Times New Roman"/>
          <w:b/>
          <w:sz w:val="28"/>
          <w:szCs w:val="28"/>
        </w:rPr>
      </w:pPr>
      <w:r w:rsidRPr="00E13585">
        <w:rPr>
          <w:rFonts w:ascii="Times New Roman" w:hAnsi="Times New Roman" w:cs="Times New Roman"/>
          <w:b/>
          <w:sz w:val="28"/>
          <w:szCs w:val="28"/>
        </w:rPr>
        <w:t>та фінансування підприємства за договорами:</w:t>
      </w:r>
    </w:p>
    <w:p w:rsidR="00E13585" w:rsidRPr="00E45D5F" w:rsidRDefault="00E13585" w:rsidP="00E13585">
      <w:pPr>
        <w:numPr>
          <w:ilvl w:val="0"/>
          <w:numId w:val="17"/>
        </w:numPr>
        <w:suppressAutoHyphens/>
        <w:spacing w:after="0" w:line="240" w:lineRule="auto"/>
        <w:ind w:left="0" w:firstLine="708"/>
        <w:jc w:val="both"/>
        <w:rPr>
          <w:rFonts w:ascii="Times New Roman" w:hAnsi="Times New Roman" w:cs="Times New Roman"/>
          <w:sz w:val="28"/>
          <w:szCs w:val="28"/>
        </w:rPr>
      </w:pPr>
      <w:r w:rsidRPr="00E45D5F">
        <w:rPr>
          <w:rFonts w:ascii="Times New Roman" w:hAnsi="Times New Roman" w:cs="Times New Roman"/>
          <w:sz w:val="28"/>
          <w:szCs w:val="28"/>
        </w:rPr>
        <w:t>В 2020 році з  НСЗУ  укладений договір  від 24.01.2020 №0000-7235-М000 «Про медичне обслуговування населення за програмою медичних гарантій» За цим договором надавались медичні послуги по первинній    медичній допомозі</w:t>
      </w:r>
    </w:p>
    <w:p w:rsidR="00E13585" w:rsidRPr="00E45D5F" w:rsidRDefault="00E13585" w:rsidP="00E13585">
      <w:pPr>
        <w:pStyle w:val="a3"/>
        <w:ind w:left="1068"/>
        <w:jc w:val="both"/>
        <w:rPr>
          <w:rFonts w:ascii="Times New Roman" w:hAnsi="Times New Roman" w:cs="Times New Roman"/>
          <w:sz w:val="28"/>
          <w:szCs w:val="28"/>
        </w:rPr>
      </w:pPr>
    </w:p>
    <w:p w:rsidR="00E13585" w:rsidRPr="00E45D5F" w:rsidRDefault="00E13585" w:rsidP="00E13585">
      <w:pPr>
        <w:pStyle w:val="a3"/>
        <w:ind w:left="1068"/>
        <w:jc w:val="both"/>
        <w:rPr>
          <w:rFonts w:ascii="Times New Roman" w:hAnsi="Times New Roman" w:cs="Times New Roman"/>
          <w:sz w:val="28"/>
          <w:szCs w:val="28"/>
        </w:rPr>
      </w:pPr>
      <w:r w:rsidRPr="00E45D5F">
        <w:rPr>
          <w:rFonts w:ascii="Times New Roman" w:hAnsi="Times New Roman" w:cs="Times New Roman"/>
          <w:sz w:val="28"/>
          <w:szCs w:val="28"/>
        </w:rPr>
        <w:t xml:space="preserve">За рік укладено 4 додаткових угоди про внесення змін до договору. </w:t>
      </w:r>
    </w:p>
    <w:p w:rsidR="00E13585" w:rsidRPr="00E45D5F" w:rsidRDefault="00E13585" w:rsidP="00E13585">
      <w:pPr>
        <w:pStyle w:val="a3"/>
        <w:ind w:left="1068"/>
        <w:jc w:val="both"/>
        <w:rPr>
          <w:rFonts w:ascii="Times New Roman" w:hAnsi="Times New Roman" w:cs="Times New Roman"/>
          <w:sz w:val="28"/>
          <w:szCs w:val="28"/>
        </w:rPr>
      </w:pPr>
    </w:p>
    <w:p w:rsidR="00E13585" w:rsidRPr="00E45D5F" w:rsidRDefault="00E13585" w:rsidP="00E13585">
      <w:pPr>
        <w:pStyle w:val="a3"/>
        <w:ind w:left="0" w:firstLine="1068"/>
        <w:jc w:val="both"/>
        <w:rPr>
          <w:rFonts w:ascii="Times New Roman" w:hAnsi="Times New Roman" w:cs="Times New Roman"/>
          <w:sz w:val="28"/>
          <w:szCs w:val="28"/>
        </w:rPr>
      </w:pPr>
      <w:r w:rsidRPr="00E45D5F">
        <w:rPr>
          <w:rFonts w:ascii="Times New Roman" w:hAnsi="Times New Roman" w:cs="Times New Roman"/>
          <w:sz w:val="28"/>
          <w:szCs w:val="28"/>
        </w:rPr>
        <w:t xml:space="preserve">За договором отримано 38175,0 </w:t>
      </w:r>
      <w:proofErr w:type="spellStart"/>
      <w:r w:rsidRPr="00E45D5F">
        <w:rPr>
          <w:rFonts w:ascii="Times New Roman" w:hAnsi="Times New Roman" w:cs="Times New Roman"/>
          <w:sz w:val="28"/>
          <w:szCs w:val="28"/>
        </w:rPr>
        <w:t>тис.грн</w:t>
      </w:r>
      <w:proofErr w:type="spellEnd"/>
      <w:r w:rsidRPr="00E45D5F">
        <w:rPr>
          <w:rFonts w:ascii="Times New Roman" w:hAnsi="Times New Roman" w:cs="Times New Roman"/>
          <w:sz w:val="28"/>
          <w:szCs w:val="28"/>
        </w:rPr>
        <w:t>. за  послуги по наданню первинної медичної допомоги населенню.</w:t>
      </w:r>
    </w:p>
    <w:p w:rsidR="00E13585" w:rsidRPr="00E45D5F" w:rsidRDefault="00E13585" w:rsidP="00E13585">
      <w:pPr>
        <w:suppressAutoHyphens/>
        <w:spacing w:after="0" w:line="240" w:lineRule="auto"/>
        <w:ind w:left="1068"/>
        <w:jc w:val="both"/>
        <w:rPr>
          <w:rFonts w:ascii="Times New Roman" w:hAnsi="Times New Roman" w:cs="Times New Roman"/>
          <w:sz w:val="28"/>
          <w:szCs w:val="28"/>
        </w:rPr>
      </w:pPr>
    </w:p>
    <w:p w:rsidR="00E13585" w:rsidRPr="00E45D5F" w:rsidRDefault="00E13585" w:rsidP="00E13585">
      <w:pPr>
        <w:numPr>
          <w:ilvl w:val="0"/>
          <w:numId w:val="17"/>
        </w:numPr>
        <w:suppressAutoHyphens/>
        <w:spacing w:after="0" w:line="240" w:lineRule="auto"/>
        <w:ind w:left="0" w:firstLine="708"/>
        <w:jc w:val="both"/>
        <w:rPr>
          <w:rFonts w:ascii="Times New Roman" w:hAnsi="Times New Roman" w:cs="Times New Roman"/>
          <w:sz w:val="28"/>
          <w:szCs w:val="28"/>
        </w:rPr>
      </w:pPr>
      <w:r w:rsidRPr="00E45D5F">
        <w:rPr>
          <w:rFonts w:ascii="Times New Roman" w:hAnsi="Times New Roman" w:cs="Times New Roman"/>
          <w:sz w:val="28"/>
          <w:szCs w:val="28"/>
        </w:rPr>
        <w:t>В 2020 році з НСЗУ укладений договір № 3193-Е520-Р000 від 22.05.2020р. «Про медичне обслуговування населення за програмою медичних гарантій»</w:t>
      </w:r>
    </w:p>
    <w:p w:rsidR="00E13585" w:rsidRPr="00E45D5F" w:rsidRDefault="00E13585" w:rsidP="00E13585">
      <w:pPr>
        <w:ind w:left="1068"/>
        <w:jc w:val="both"/>
        <w:rPr>
          <w:rFonts w:ascii="Times New Roman" w:hAnsi="Times New Roman" w:cs="Times New Roman"/>
          <w:sz w:val="28"/>
          <w:szCs w:val="28"/>
        </w:rPr>
      </w:pPr>
    </w:p>
    <w:p w:rsidR="00E13585" w:rsidRPr="00E45D5F" w:rsidRDefault="00E13585" w:rsidP="00E13585">
      <w:pPr>
        <w:ind w:left="1068"/>
        <w:jc w:val="both"/>
        <w:rPr>
          <w:rFonts w:ascii="Times New Roman" w:hAnsi="Times New Roman" w:cs="Times New Roman"/>
          <w:sz w:val="28"/>
          <w:szCs w:val="28"/>
        </w:rPr>
      </w:pPr>
      <w:r w:rsidRPr="00E45D5F">
        <w:rPr>
          <w:rFonts w:ascii="Times New Roman" w:hAnsi="Times New Roman" w:cs="Times New Roman"/>
          <w:sz w:val="28"/>
          <w:szCs w:val="28"/>
        </w:rPr>
        <w:t xml:space="preserve">За цим  договором надавались послуги мобільними медичними бригадами, що створені для  реагування  на </w:t>
      </w:r>
      <w:r w:rsidRPr="00E45D5F">
        <w:rPr>
          <w:rFonts w:ascii="Times New Roman" w:hAnsi="Times New Roman" w:cs="Times New Roman"/>
          <w:bCs/>
          <w:sz w:val="28"/>
          <w:szCs w:val="28"/>
        </w:rPr>
        <w:t>COVID-19</w:t>
      </w:r>
      <w:r w:rsidRPr="00E45D5F">
        <w:rPr>
          <w:rFonts w:ascii="Times New Roman" w:hAnsi="Times New Roman" w:cs="Times New Roman"/>
          <w:sz w:val="28"/>
          <w:szCs w:val="28"/>
        </w:rPr>
        <w:t>.</w:t>
      </w:r>
    </w:p>
    <w:p w:rsidR="00E13585" w:rsidRPr="00E45D5F" w:rsidRDefault="00E13585" w:rsidP="00E13585">
      <w:pPr>
        <w:ind w:firstLine="360"/>
        <w:jc w:val="both"/>
        <w:rPr>
          <w:rFonts w:ascii="Times New Roman" w:hAnsi="Times New Roman" w:cs="Times New Roman"/>
          <w:sz w:val="28"/>
          <w:szCs w:val="28"/>
        </w:rPr>
      </w:pPr>
      <w:r w:rsidRPr="00E45D5F">
        <w:rPr>
          <w:rFonts w:ascii="Times New Roman" w:hAnsi="Times New Roman" w:cs="Times New Roman"/>
          <w:sz w:val="28"/>
          <w:szCs w:val="28"/>
        </w:rPr>
        <w:t>За рік укладено 3 додаткових угоди про внесення змін до договору.</w:t>
      </w:r>
    </w:p>
    <w:p w:rsidR="00E13585" w:rsidRPr="00E45D5F" w:rsidRDefault="00E13585" w:rsidP="00E13585">
      <w:pPr>
        <w:ind w:left="360" w:firstLine="348"/>
        <w:jc w:val="both"/>
        <w:rPr>
          <w:rFonts w:ascii="Times New Roman" w:hAnsi="Times New Roman" w:cs="Times New Roman"/>
          <w:sz w:val="28"/>
          <w:szCs w:val="28"/>
        </w:rPr>
      </w:pPr>
      <w:r w:rsidRPr="00E45D5F">
        <w:rPr>
          <w:rFonts w:ascii="Times New Roman" w:hAnsi="Times New Roman" w:cs="Times New Roman"/>
          <w:sz w:val="28"/>
          <w:szCs w:val="28"/>
        </w:rPr>
        <w:t xml:space="preserve">За  договором отримано  2165,0 </w:t>
      </w:r>
      <w:proofErr w:type="spellStart"/>
      <w:r w:rsidRPr="00E45D5F">
        <w:rPr>
          <w:rFonts w:ascii="Times New Roman" w:hAnsi="Times New Roman" w:cs="Times New Roman"/>
          <w:sz w:val="28"/>
          <w:szCs w:val="28"/>
        </w:rPr>
        <w:t>тис.грн</w:t>
      </w:r>
      <w:proofErr w:type="spellEnd"/>
      <w:r w:rsidRPr="00E45D5F">
        <w:rPr>
          <w:rFonts w:ascii="Times New Roman" w:hAnsi="Times New Roman" w:cs="Times New Roman"/>
          <w:sz w:val="28"/>
          <w:szCs w:val="28"/>
        </w:rPr>
        <w:t xml:space="preserve">. за надані послуги мобільними бригадами пацієнтам з підозрою на гостру респіраторну хворобу, спричинену корона вірусом </w:t>
      </w:r>
      <w:r w:rsidRPr="00E45D5F">
        <w:rPr>
          <w:rFonts w:ascii="Times New Roman" w:hAnsi="Times New Roman" w:cs="Times New Roman"/>
          <w:sz w:val="28"/>
          <w:szCs w:val="28"/>
          <w:lang w:val="en-US"/>
        </w:rPr>
        <w:t>SARS</w:t>
      </w:r>
      <w:r w:rsidRPr="00E45D5F">
        <w:rPr>
          <w:rFonts w:ascii="Times New Roman" w:hAnsi="Times New Roman" w:cs="Times New Roman"/>
          <w:sz w:val="28"/>
          <w:szCs w:val="28"/>
        </w:rPr>
        <w:t>-</w:t>
      </w:r>
      <w:proofErr w:type="spellStart"/>
      <w:r w:rsidRPr="00E45D5F">
        <w:rPr>
          <w:rFonts w:ascii="Times New Roman" w:hAnsi="Times New Roman" w:cs="Times New Roman"/>
          <w:sz w:val="28"/>
          <w:szCs w:val="28"/>
          <w:lang w:val="en-US"/>
        </w:rPr>
        <w:t>Cov</w:t>
      </w:r>
      <w:proofErr w:type="spellEnd"/>
      <w:r w:rsidRPr="00E45D5F">
        <w:rPr>
          <w:rFonts w:ascii="Times New Roman" w:hAnsi="Times New Roman" w:cs="Times New Roman"/>
          <w:sz w:val="28"/>
          <w:szCs w:val="28"/>
        </w:rPr>
        <w:t>-2</w:t>
      </w:r>
    </w:p>
    <w:p w:rsidR="00E13585" w:rsidRDefault="00E13585" w:rsidP="00E13585">
      <w:pPr>
        <w:spacing w:line="240" w:lineRule="auto"/>
        <w:ind w:firstLine="708"/>
        <w:jc w:val="both"/>
        <w:rPr>
          <w:rFonts w:ascii="Times New Roman" w:hAnsi="Times New Roman" w:cs="Times New Roman"/>
          <w:sz w:val="28"/>
          <w:szCs w:val="28"/>
        </w:rPr>
      </w:pPr>
      <w:r w:rsidRPr="00E45D5F">
        <w:rPr>
          <w:rFonts w:ascii="Times New Roman" w:hAnsi="Times New Roman" w:cs="Times New Roman"/>
          <w:sz w:val="28"/>
          <w:szCs w:val="28"/>
        </w:rPr>
        <w:t xml:space="preserve">Залишок коштів на 01.01.2020р – 4976,4 тис. грн.   </w:t>
      </w:r>
    </w:p>
    <w:p w:rsidR="00F65B31" w:rsidRDefault="00F65B31" w:rsidP="00E13585">
      <w:pPr>
        <w:spacing w:line="240" w:lineRule="auto"/>
        <w:ind w:firstLine="708"/>
        <w:jc w:val="both"/>
        <w:rPr>
          <w:rFonts w:ascii="Times New Roman" w:hAnsi="Times New Roman" w:cs="Times New Roman"/>
          <w:sz w:val="28"/>
          <w:szCs w:val="28"/>
        </w:rPr>
      </w:pPr>
    </w:p>
    <w:p w:rsidR="00F65B31" w:rsidRDefault="00F65B31" w:rsidP="00E13585">
      <w:pPr>
        <w:spacing w:line="240" w:lineRule="auto"/>
        <w:ind w:firstLine="708"/>
        <w:jc w:val="both"/>
        <w:rPr>
          <w:rFonts w:ascii="Times New Roman" w:hAnsi="Times New Roman" w:cs="Times New Roman"/>
          <w:sz w:val="28"/>
          <w:szCs w:val="28"/>
        </w:rPr>
      </w:pPr>
    </w:p>
    <w:p w:rsidR="00F65B31" w:rsidRDefault="00F65B31" w:rsidP="00E13585">
      <w:pPr>
        <w:spacing w:line="240" w:lineRule="auto"/>
        <w:ind w:firstLine="708"/>
        <w:jc w:val="both"/>
        <w:rPr>
          <w:rFonts w:ascii="Times New Roman" w:hAnsi="Times New Roman" w:cs="Times New Roman"/>
          <w:sz w:val="28"/>
          <w:szCs w:val="28"/>
        </w:rPr>
      </w:pPr>
    </w:p>
    <w:p w:rsidR="00F65B31" w:rsidRDefault="00F65B31" w:rsidP="00E13585">
      <w:pPr>
        <w:spacing w:line="240" w:lineRule="auto"/>
        <w:ind w:firstLine="708"/>
        <w:jc w:val="both"/>
        <w:rPr>
          <w:rFonts w:ascii="Times New Roman" w:hAnsi="Times New Roman" w:cs="Times New Roman"/>
          <w:sz w:val="28"/>
          <w:szCs w:val="28"/>
        </w:rPr>
      </w:pPr>
    </w:p>
    <w:p w:rsidR="00F65B31" w:rsidRPr="00F65B31" w:rsidRDefault="00F65B31" w:rsidP="00F65B31">
      <w:pPr>
        <w:spacing w:line="240" w:lineRule="auto"/>
        <w:jc w:val="center"/>
        <w:rPr>
          <w:rFonts w:ascii="Times New Roman" w:hAnsi="Times New Roman" w:cs="Times New Roman"/>
          <w:b/>
          <w:sz w:val="28"/>
          <w:szCs w:val="28"/>
        </w:rPr>
      </w:pPr>
      <w:r w:rsidRPr="00F65B31">
        <w:rPr>
          <w:rFonts w:ascii="Times New Roman" w:hAnsi="Times New Roman" w:cs="Times New Roman"/>
          <w:b/>
          <w:sz w:val="28"/>
          <w:szCs w:val="28"/>
        </w:rPr>
        <w:lastRenderedPageBreak/>
        <w:t xml:space="preserve">Організація роботи підприємства в умовах надання медичної  допомоги пацієнтам з гострою респіраторною хворобою, спричиненою </w:t>
      </w:r>
      <w:proofErr w:type="spellStart"/>
      <w:r w:rsidRPr="00F65B31">
        <w:rPr>
          <w:rFonts w:ascii="Times New Roman" w:hAnsi="Times New Roman" w:cs="Times New Roman"/>
          <w:b/>
          <w:sz w:val="28"/>
          <w:szCs w:val="28"/>
        </w:rPr>
        <w:t>коронавірусом</w:t>
      </w:r>
      <w:proofErr w:type="spellEnd"/>
      <w:r w:rsidRPr="00F65B31">
        <w:rPr>
          <w:rFonts w:ascii="Times New Roman" w:hAnsi="Times New Roman" w:cs="Times New Roman"/>
          <w:b/>
          <w:sz w:val="28"/>
          <w:szCs w:val="28"/>
        </w:rPr>
        <w:t xml:space="preserve"> </w:t>
      </w:r>
      <w:r w:rsidRPr="00F65B31">
        <w:rPr>
          <w:rFonts w:ascii="Times New Roman" w:hAnsi="Times New Roman" w:cs="Times New Roman"/>
          <w:b/>
          <w:sz w:val="28"/>
          <w:szCs w:val="28"/>
          <w:lang w:val="en-US"/>
        </w:rPr>
        <w:t>SARS</w:t>
      </w:r>
      <w:r w:rsidRPr="00F65B31">
        <w:rPr>
          <w:rFonts w:ascii="Times New Roman" w:hAnsi="Times New Roman" w:cs="Times New Roman"/>
          <w:b/>
          <w:sz w:val="28"/>
          <w:szCs w:val="28"/>
        </w:rPr>
        <w:t>-</w:t>
      </w:r>
      <w:proofErr w:type="spellStart"/>
      <w:r w:rsidRPr="00F65B31">
        <w:rPr>
          <w:rFonts w:ascii="Times New Roman" w:hAnsi="Times New Roman" w:cs="Times New Roman"/>
          <w:b/>
          <w:sz w:val="28"/>
          <w:szCs w:val="28"/>
          <w:lang w:val="en-US"/>
        </w:rPr>
        <w:t>Cov</w:t>
      </w:r>
      <w:proofErr w:type="spellEnd"/>
      <w:r w:rsidRPr="00F65B31">
        <w:rPr>
          <w:rFonts w:ascii="Times New Roman" w:hAnsi="Times New Roman" w:cs="Times New Roman"/>
          <w:b/>
          <w:sz w:val="28"/>
          <w:szCs w:val="28"/>
        </w:rPr>
        <w:t>-2.</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В умовах підвищеної захворюваності на гостру респіраторну хворобу, спричинену </w:t>
      </w:r>
      <w:proofErr w:type="spellStart"/>
      <w:r w:rsidRPr="00F65B31">
        <w:rPr>
          <w:rFonts w:ascii="Times New Roman" w:hAnsi="Times New Roman" w:cs="Times New Roman"/>
          <w:sz w:val="28"/>
          <w:szCs w:val="28"/>
        </w:rPr>
        <w:t>коронавірусом</w:t>
      </w:r>
      <w:proofErr w:type="spellEnd"/>
      <w:r w:rsidRPr="00F65B31">
        <w:rPr>
          <w:rFonts w:ascii="Times New Roman" w:hAnsi="Times New Roman" w:cs="Times New Roman"/>
          <w:sz w:val="28"/>
          <w:szCs w:val="28"/>
        </w:rPr>
        <w:t xml:space="preserve"> </w:t>
      </w:r>
      <w:r w:rsidRPr="00F65B31">
        <w:rPr>
          <w:rFonts w:ascii="Times New Roman" w:hAnsi="Times New Roman" w:cs="Times New Roman"/>
          <w:sz w:val="28"/>
          <w:szCs w:val="28"/>
          <w:lang w:val="en-US"/>
        </w:rPr>
        <w:t>SARS</w:t>
      </w:r>
      <w:r w:rsidRPr="00F65B31">
        <w:rPr>
          <w:rFonts w:ascii="Times New Roman" w:hAnsi="Times New Roman" w:cs="Times New Roman"/>
          <w:sz w:val="28"/>
          <w:szCs w:val="28"/>
        </w:rPr>
        <w:t>-</w:t>
      </w:r>
      <w:proofErr w:type="spellStart"/>
      <w:r w:rsidRPr="00F65B31">
        <w:rPr>
          <w:rFonts w:ascii="Times New Roman" w:hAnsi="Times New Roman" w:cs="Times New Roman"/>
          <w:sz w:val="28"/>
          <w:szCs w:val="28"/>
          <w:lang w:val="en-US"/>
        </w:rPr>
        <w:t>Cov</w:t>
      </w:r>
      <w:proofErr w:type="spellEnd"/>
      <w:r w:rsidRPr="00F65B31">
        <w:rPr>
          <w:rFonts w:ascii="Times New Roman" w:hAnsi="Times New Roman" w:cs="Times New Roman"/>
          <w:sz w:val="28"/>
          <w:szCs w:val="28"/>
        </w:rPr>
        <w:t xml:space="preserve">-2,  в закладі здійснювалась  робота по трьох напрямках: </w:t>
      </w:r>
    </w:p>
    <w:p w:rsidR="00F65B31" w:rsidRPr="00F65B31" w:rsidRDefault="00F65B31" w:rsidP="00F65B31">
      <w:pPr>
        <w:pStyle w:val="a3"/>
        <w:numPr>
          <w:ilvl w:val="0"/>
          <w:numId w:val="22"/>
        </w:num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Надання медичної допомоги пацієнтам, хворим на гостру респіраторну хворобу, спричинену </w:t>
      </w:r>
      <w:proofErr w:type="spellStart"/>
      <w:r w:rsidRPr="00F65B31">
        <w:rPr>
          <w:rFonts w:ascii="Times New Roman" w:hAnsi="Times New Roman" w:cs="Times New Roman"/>
          <w:sz w:val="28"/>
          <w:szCs w:val="28"/>
        </w:rPr>
        <w:t>коронавірусом</w:t>
      </w:r>
      <w:proofErr w:type="spellEnd"/>
      <w:r w:rsidRPr="00F65B31">
        <w:rPr>
          <w:rFonts w:ascii="Times New Roman" w:hAnsi="Times New Roman" w:cs="Times New Roman"/>
          <w:sz w:val="28"/>
          <w:szCs w:val="28"/>
        </w:rPr>
        <w:t xml:space="preserve"> </w:t>
      </w:r>
      <w:r w:rsidRPr="00F65B31">
        <w:rPr>
          <w:rFonts w:ascii="Times New Roman" w:hAnsi="Times New Roman" w:cs="Times New Roman"/>
          <w:sz w:val="28"/>
          <w:szCs w:val="28"/>
          <w:lang w:val="en-US"/>
        </w:rPr>
        <w:t>SARS</w:t>
      </w:r>
      <w:r w:rsidRPr="00F65B31">
        <w:rPr>
          <w:rFonts w:ascii="Times New Roman" w:hAnsi="Times New Roman" w:cs="Times New Roman"/>
          <w:sz w:val="28"/>
          <w:szCs w:val="28"/>
        </w:rPr>
        <w:t>-</w:t>
      </w:r>
      <w:proofErr w:type="spellStart"/>
      <w:r w:rsidRPr="00F65B31">
        <w:rPr>
          <w:rFonts w:ascii="Times New Roman" w:hAnsi="Times New Roman" w:cs="Times New Roman"/>
          <w:sz w:val="28"/>
          <w:szCs w:val="28"/>
          <w:lang w:val="en-US"/>
        </w:rPr>
        <w:t>Cov</w:t>
      </w:r>
      <w:proofErr w:type="spellEnd"/>
      <w:r w:rsidRPr="00F65B31">
        <w:rPr>
          <w:rFonts w:ascii="Times New Roman" w:hAnsi="Times New Roman" w:cs="Times New Roman"/>
          <w:sz w:val="28"/>
          <w:szCs w:val="28"/>
        </w:rPr>
        <w:t xml:space="preserve">-2: </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робота організована згідно стандартів медичної допомоги в амбулаторно-поліклінічних умовах, затверджених наказом МОЗ України №552 від 25.02.2020 «</w:t>
      </w:r>
      <w:proofErr w:type="spellStart"/>
      <w:r w:rsidRPr="00F65B31">
        <w:rPr>
          <w:rFonts w:ascii="Times New Roman" w:hAnsi="Times New Roman" w:cs="Times New Roman"/>
          <w:sz w:val="28"/>
          <w:szCs w:val="28"/>
        </w:rPr>
        <w:t>Коронавірусна</w:t>
      </w:r>
      <w:proofErr w:type="spellEnd"/>
      <w:r w:rsidRPr="00F65B31">
        <w:rPr>
          <w:rFonts w:ascii="Times New Roman" w:hAnsi="Times New Roman" w:cs="Times New Roman"/>
          <w:sz w:val="28"/>
          <w:szCs w:val="28"/>
        </w:rPr>
        <w:t xml:space="preserve"> хвороба 2019 (</w:t>
      </w:r>
      <w:r w:rsidRPr="00F65B31">
        <w:rPr>
          <w:rFonts w:ascii="Times New Roman" w:hAnsi="Times New Roman" w:cs="Times New Roman"/>
          <w:sz w:val="28"/>
          <w:szCs w:val="28"/>
          <w:lang w:val="en-US"/>
        </w:rPr>
        <w:t>COVID</w:t>
      </w:r>
      <w:r w:rsidRPr="00F65B31">
        <w:rPr>
          <w:rFonts w:ascii="Times New Roman" w:hAnsi="Times New Roman" w:cs="Times New Roman"/>
          <w:sz w:val="28"/>
          <w:szCs w:val="28"/>
        </w:rPr>
        <w:t>-19) Стандарти медичної допомоги».</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 - облаштовано та організовано роботу ізоляторів для здійснення оглядів та проведення обстежень пацієнтів з  респіраторними проявами; </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 - запроваджено проведення термометрії всім пацієнтам, що відвідують заклад, та спрямування пацієнтів з проявами ГРВІ до ізоляторів;</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для забезпечення розмежувань хворих та здорових пацієнтів розроблено графіки чергування медичного персоналу по невідкладній медичній допомозі та в ізоляторах;</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створено та організовано роботу мобільних бригад для проведення обстеження  методом ПЛР пацієнтів з підозрою на COVID-19;</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розроблено графіки чергувань лікарів та медичних сестер по наданню невідкладної допомоги пацієнтам з проявами респіраторних захворювань;</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пров</w:t>
      </w:r>
      <w:r w:rsidR="000F77BA">
        <w:rPr>
          <w:rFonts w:ascii="Times New Roman" w:hAnsi="Times New Roman" w:cs="Times New Roman"/>
          <w:sz w:val="28"/>
          <w:szCs w:val="28"/>
        </w:rPr>
        <w:t>одилось</w:t>
      </w:r>
      <w:r w:rsidRPr="00F65B31">
        <w:rPr>
          <w:rFonts w:ascii="Times New Roman" w:hAnsi="Times New Roman" w:cs="Times New Roman"/>
          <w:sz w:val="28"/>
          <w:szCs w:val="28"/>
        </w:rPr>
        <w:t xml:space="preserve"> навчання  медичного персоналу по правилах дотримання санітарно – протиепідемічних заходів, техніці забору біологічного матеріалу для проведення обстеження методом ПЛР, швидких тестів;</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2. Забезпечення медичного обслуговування  здорового населення: </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розмежовано потоки хворих та здорових пацієнтів,  виділено «чисту» зону для  огляду пацієнтів перед проведенням щеплень з окремим входом ;</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-облаштовано приміщення в «чистій» зоні для огляду здорових пацієнтів;</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 проведення санітарно-просвітницької роботи з населенням по запобіганню інфікування </w:t>
      </w:r>
      <w:proofErr w:type="spellStart"/>
      <w:r w:rsidRPr="00F65B31">
        <w:rPr>
          <w:rFonts w:ascii="Times New Roman" w:hAnsi="Times New Roman" w:cs="Times New Roman"/>
          <w:sz w:val="28"/>
          <w:szCs w:val="28"/>
        </w:rPr>
        <w:t>коронавірусом</w:t>
      </w:r>
      <w:proofErr w:type="spellEnd"/>
      <w:r w:rsidRPr="00F65B31">
        <w:rPr>
          <w:rFonts w:ascii="Times New Roman" w:hAnsi="Times New Roman" w:cs="Times New Roman"/>
          <w:sz w:val="28"/>
          <w:szCs w:val="28"/>
        </w:rPr>
        <w:t xml:space="preserve"> </w:t>
      </w:r>
      <w:r w:rsidRPr="00F65B31">
        <w:rPr>
          <w:rFonts w:ascii="Times New Roman" w:hAnsi="Times New Roman" w:cs="Times New Roman"/>
          <w:sz w:val="28"/>
          <w:szCs w:val="28"/>
          <w:lang w:val="en-US"/>
        </w:rPr>
        <w:t>SARS</w:t>
      </w:r>
      <w:r w:rsidRPr="00F65B31">
        <w:rPr>
          <w:rFonts w:ascii="Times New Roman" w:hAnsi="Times New Roman" w:cs="Times New Roman"/>
          <w:sz w:val="28"/>
          <w:szCs w:val="28"/>
        </w:rPr>
        <w:t>-</w:t>
      </w:r>
      <w:proofErr w:type="spellStart"/>
      <w:r w:rsidRPr="00F65B31">
        <w:rPr>
          <w:rFonts w:ascii="Times New Roman" w:hAnsi="Times New Roman" w:cs="Times New Roman"/>
          <w:sz w:val="28"/>
          <w:szCs w:val="28"/>
          <w:lang w:val="en-US"/>
        </w:rPr>
        <w:t>Cov</w:t>
      </w:r>
      <w:proofErr w:type="spellEnd"/>
      <w:r w:rsidRPr="00F65B31">
        <w:rPr>
          <w:rFonts w:ascii="Times New Roman" w:hAnsi="Times New Roman" w:cs="Times New Roman"/>
          <w:sz w:val="28"/>
          <w:szCs w:val="28"/>
        </w:rPr>
        <w:t>-2,  проведенню протиепідемічних заходів у осередках інфікування, робота з контактними особами.</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3. Створення  безпечних умов праці для медичного персоналу, запобігання виникненню захворювань медичного персоналу та  мінімізація поширення  </w:t>
      </w:r>
      <w:proofErr w:type="spellStart"/>
      <w:r w:rsidRPr="00F65B31">
        <w:rPr>
          <w:rFonts w:ascii="Times New Roman" w:hAnsi="Times New Roman" w:cs="Times New Roman"/>
          <w:sz w:val="28"/>
          <w:szCs w:val="28"/>
        </w:rPr>
        <w:t>коронавірусу</w:t>
      </w:r>
      <w:proofErr w:type="spellEnd"/>
      <w:r w:rsidRPr="00F65B31">
        <w:rPr>
          <w:rFonts w:ascii="Times New Roman" w:hAnsi="Times New Roman" w:cs="Times New Roman"/>
          <w:sz w:val="28"/>
          <w:szCs w:val="28"/>
        </w:rPr>
        <w:t xml:space="preserve">  </w:t>
      </w:r>
      <w:r w:rsidRPr="00F65B31">
        <w:rPr>
          <w:rFonts w:ascii="Times New Roman" w:hAnsi="Times New Roman" w:cs="Times New Roman"/>
          <w:sz w:val="28"/>
          <w:szCs w:val="28"/>
          <w:lang w:val="en-US"/>
        </w:rPr>
        <w:t>SARS</w:t>
      </w:r>
      <w:r w:rsidRPr="00F65B31">
        <w:rPr>
          <w:rFonts w:ascii="Times New Roman" w:hAnsi="Times New Roman" w:cs="Times New Roman"/>
          <w:sz w:val="28"/>
          <w:szCs w:val="28"/>
        </w:rPr>
        <w:t>-</w:t>
      </w:r>
      <w:proofErr w:type="spellStart"/>
      <w:r w:rsidRPr="00F65B31">
        <w:rPr>
          <w:rFonts w:ascii="Times New Roman" w:hAnsi="Times New Roman" w:cs="Times New Roman"/>
          <w:sz w:val="28"/>
          <w:szCs w:val="28"/>
          <w:lang w:val="en-US"/>
        </w:rPr>
        <w:t>Cov</w:t>
      </w:r>
      <w:proofErr w:type="spellEnd"/>
      <w:r w:rsidRPr="00F65B31">
        <w:rPr>
          <w:rFonts w:ascii="Times New Roman" w:hAnsi="Times New Roman" w:cs="Times New Roman"/>
          <w:sz w:val="28"/>
          <w:szCs w:val="28"/>
        </w:rPr>
        <w:t>-2 серед персоналу та пацієнтів:</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lastRenderedPageBreak/>
        <w:t>- розроблено та затверджено стандарти операційних процедур, алгоритми дій медичного персоналу по правильному використанню ЗІЗ, техніці миття рук, поводженню з медичними відходами</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 розроблено та затверджено графіки прибирань та </w:t>
      </w:r>
      <w:proofErr w:type="spellStart"/>
      <w:r w:rsidRPr="00F65B31">
        <w:rPr>
          <w:rFonts w:ascii="Times New Roman" w:hAnsi="Times New Roman" w:cs="Times New Roman"/>
          <w:sz w:val="28"/>
          <w:szCs w:val="28"/>
        </w:rPr>
        <w:t>дезинфекції</w:t>
      </w:r>
      <w:proofErr w:type="spellEnd"/>
      <w:r w:rsidRPr="00F65B31">
        <w:rPr>
          <w:rFonts w:ascii="Times New Roman" w:hAnsi="Times New Roman" w:cs="Times New Roman"/>
          <w:sz w:val="28"/>
          <w:szCs w:val="28"/>
        </w:rPr>
        <w:t xml:space="preserve"> приміщень закладу;</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 проведено розрахунки потреби та закуплено ЗІЗ (шапочки, маски медичні, халати, рукавички, щитки, </w:t>
      </w:r>
      <w:proofErr w:type="spellStart"/>
      <w:r w:rsidRPr="00F65B31">
        <w:rPr>
          <w:rFonts w:ascii="Times New Roman" w:hAnsi="Times New Roman" w:cs="Times New Roman"/>
          <w:sz w:val="28"/>
          <w:szCs w:val="28"/>
        </w:rPr>
        <w:t>бахіли</w:t>
      </w:r>
      <w:proofErr w:type="spellEnd"/>
      <w:r w:rsidRPr="00F65B31">
        <w:rPr>
          <w:rFonts w:ascii="Times New Roman" w:hAnsi="Times New Roman" w:cs="Times New Roman"/>
          <w:sz w:val="28"/>
          <w:szCs w:val="28"/>
        </w:rPr>
        <w:t xml:space="preserve"> та ін.);</w:t>
      </w:r>
    </w:p>
    <w:p w:rsidR="00F65B31" w:rsidRP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xml:space="preserve">- проведені заняття з медичним персоналом по відпрацюванню алгоритмів дій та маршруту пацієнта в умовах підвищеної захворюваності на </w:t>
      </w:r>
      <w:proofErr w:type="spellStart"/>
      <w:r w:rsidRPr="00F65B31">
        <w:rPr>
          <w:rFonts w:ascii="Times New Roman" w:hAnsi="Times New Roman" w:cs="Times New Roman"/>
          <w:sz w:val="28"/>
          <w:szCs w:val="28"/>
        </w:rPr>
        <w:t>коронавірусну</w:t>
      </w:r>
      <w:proofErr w:type="spellEnd"/>
      <w:r w:rsidRPr="00F65B31">
        <w:rPr>
          <w:rFonts w:ascii="Times New Roman" w:hAnsi="Times New Roman" w:cs="Times New Roman"/>
          <w:sz w:val="28"/>
          <w:szCs w:val="28"/>
        </w:rPr>
        <w:t xml:space="preserve"> хворобу;</w:t>
      </w:r>
    </w:p>
    <w:p w:rsidR="00F65B31" w:rsidRDefault="00F65B31" w:rsidP="00F65B31">
      <w:pPr>
        <w:spacing w:line="240" w:lineRule="auto"/>
        <w:jc w:val="both"/>
        <w:rPr>
          <w:rFonts w:ascii="Times New Roman" w:hAnsi="Times New Roman" w:cs="Times New Roman"/>
          <w:sz w:val="28"/>
          <w:szCs w:val="28"/>
        </w:rPr>
      </w:pPr>
      <w:r w:rsidRPr="00F65B31">
        <w:rPr>
          <w:rFonts w:ascii="Times New Roman" w:hAnsi="Times New Roman" w:cs="Times New Roman"/>
          <w:sz w:val="28"/>
          <w:szCs w:val="28"/>
        </w:rPr>
        <w:t>- випадки захворювання працівників, результати перевірок дотримання санітарно протиепідемічного режиму в структурних підрозділах закладу,  розглядалось на засіданнях Комісії інфекційного контролю</w:t>
      </w:r>
    </w:p>
    <w:p w:rsidR="00F65B31" w:rsidRPr="00F65B31" w:rsidRDefault="00F65B31" w:rsidP="00F65B31">
      <w:pPr>
        <w:spacing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Наказ </w:t>
      </w:r>
      <w:r w:rsidR="0047410A">
        <w:rPr>
          <w:rFonts w:ascii="Times New Roman" w:hAnsi="Times New Roman" w:cs="Times New Roman"/>
          <w:sz w:val="28"/>
          <w:szCs w:val="28"/>
        </w:rPr>
        <w:t xml:space="preserve">«Про організацію заходів з метою мінімізації поширення </w:t>
      </w:r>
      <w:proofErr w:type="spellStart"/>
      <w:r w:rsidR="0047410A">
        <w:rPr>
          <w:rFonts w:ascii="Times New Roman" w:hAnsi="Times New Roman" w:cs="Times New Roman"/>
          <w:sz w:val="28"/>
          <w:szCs w:val="28"/>
        </w:rPr>
        <w:t>коронавірусної</w:t>
      </w:r>
      <w:proofErr w:type="spellEnd"/>
      <w:r w:rsidR="0047410A">
        <w:rPr>
          <w:rFonts w:ascii="Times New Roman" w:hAnsi="Times New Roman" w:cs="Times New Roman"/>
          <w:sz w:val="28"/>
          <w:szCs w:val="28"/>
        </w:rPr>
        <w:t xml:space="preserve"> хвороби </w:t>
      </w:r>
      <w:r w:rsidR="0047410A">
        <w:rPr>
          <w:rFonts w:ascii="Times New Roman" w:hAnsi="Times New Roman" w:cs="Times New Roman"/>
          <w:sz w:val="28"/>
          <w:szCs w:val="28"/>
          <w:lang w:val="en-US"/>
        </w:rPr>
        <w:t>COVI</w:t>
      </w:r>
      <w:r w:rsidR="0047410A" w:rsidRPr="0047410A">
        <w:rPr>
          <w:rFonts w:ascii="Times New Roman" w:hAnsi="Times New Roman" w:cs="Times New Roman"/>
          <w:sz w:val="28"/>
          <w:szCs w:val="28"/>
        </w:rPr>
        <w:t xml:space="preserve">-19» </w:t>
      </w:r>
      <w:r w:rsidRPr="00F65B31">
        <w:rPr>
          <w:rFonts w:ascii="Times New Roman" w:hAnsi="Times New Roman" w:cs="Times New Roman"/>
          <w:sz w:val="28"/>
          <w:szCs w:val="28"/>
          <w:u w:val="single"/>
        </w:rPr>
        <w:t xml:space="preserve">від 04.05.20р.№55а </w:t>
      </w:r>
      <w:r w:rsidR="0047410A" w:rsidRPr="0047410A">
        <w:rPr>
          <w:rFonts w:ascii="Times New Roman" w:hAnsi="Times New Roman" w:cs="Times New Roman"/>
          <w:sz w:val="28"/>
          <w:szCs w:val="28"/>
          <w:u w:val="single"/>
        </w:rPr>
        <w:t xml:space="preserve"> </w:t>
      </w:r>
      <w:r w:rsidRPr="00F65B31">
        <w:rPr>
          <w:rFonts w:ascii="Times New Roman" w:hAnsi="Times New Roman" w:cs="Times New Roman"/>
          <w:sz w:val="28"/>
          <w:szCs w:val="28"/>
          <w:u w:val="single"/>
        </w:rPr>
        <w:t>додається</w:t>
      </w: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F65B31" w:rsidRDefault="00F65B31" w:rsidP="00482640">
      <w:pPr>
        <w:spacing w:line="360" w:lineRule="auto"/>
        <w:ind w:firstLine="708"/>
        <w:jc w:val="both"/>
        <w:rPr>
          <w:b/>
          <w:sz w:val="32"/>
          <w:szCs w:val="32"/>
        </w:rPr>
      </w:pPr>
    </w:p>
    <w:p w:rsidR="00A238FF" w:rsidRPr="00F65B31" w:rsidRDefault="00F65B31" w:rsidP="00F65B31">
      <w:pPr>
        <w:spacing w:line="360" w:lineRule="auto"/>
        <w:ind w:firstLine="708"/>
        <w:jc w:val="center"/>
        <w:rPr>
          <w:rFonts w:ascii="Times New Roman" w:hAnsi="Times New Roman" w:cs="Times New Roman"/>
          <w:b/>
          <w:sz w:val="28"/>
          <w:szCs w:val="28"/>
          <w:u w:val="single"/>
          <w:lang w:val="ru-RU"/>
        </w:rPr>
      </w:pPr>
      <w:r w:rsidRPr="00F65B31">
        <w:rPr>
          <w:rFonts w:ascii="Times New Roman" w:hAnsi="Times New Roman" w:cs="Times New Roman"/>
          <w:b/>
          <w:sz w:val="28"/>
          <w:szCs w:val="28"/>
          <w:u w:val="single"/>
        </w:rPr>
        <w:lastRenderedPageBreak/>
        <w:t>Матеріально-технічне та фінансування забезпеченість</w:t>
      </w:r>
    </w:p>
    <w:p w:rsidR="00A741CF" w:rsidRPr="00F65B31" w:rsidRDefault="00A741CF" w:rsidP="00F65B31">
      <w:pPr>
        <w:numPr>
          <w:ilvl w:val="0"/>
          <w:numId w:val="10"/>
        </w:numPr>
        <w:suppressAutoHyphens/>
        <w:spacing w:after="0" w:line="240" w:lineRule="auto"/>
        <w:jc w:val="both"/>
        <w:rPr>
          <w:rFonts w:ascii="Times New Roman" w:hAnsi="Times New Roman" w:cs="Times New Roman"/>
          <w:sz w:val="28"/>
          <w:szCs w:val="28"/>
        </w:rPr>
      </w:pPr>
      <w:r w:rsidRPr="00F65B31">
        <w:rPr>
          <w:rFonts w:ascii="Times New Roman" w:hAnsi="Times New Roman" w:cs="Times New Roman"/>
          <w:sz w:val="28"/>
          <w:szCs w:val="28"/>
        </w:rPr>
        <w:t>Інформація про напрям</w:t>
      </w:r>
      <w:r w:rsidR="00F65B31">
        <w:rPr>
          <w:rFonts w:ascii="Times New Roman" w:hAnsi="Times New Roman" w:cs="Times New Roman"/>
          <w:sz w:val="28"/>
          <w:szCs w:val="28"/>
        </w:rPr>
        <w:t>и</w:t>
      </w:r>
      <w:r w:rsidRPr="00F65B31">
        <w:rPr>
          <w:rFonts w:ascii="Times New Roman" w:hAnsi="Times New Roman" w:cs="Times New Roman"/>
          <w:sz w:val="28"/>
          <w:szCs w:val="28"/>
        </w:rPr>
        <w:t xml:space="preserve">, за якими використовувались кошти отримані від НСЗУ в 2020 році  за надання первинної медичної допомоги </w:t>
      </w:r>
    </w:p>
    <w:p w:rsidR="00F65B31" w:rsidRDefault="00F65B31" w:rsidP="00A741CF">
      <w:pPr>
        <w:ind w:left="1068"/>
        <w:rPr>
          <w:rFonts w:ascii="Times New Roman" w:hAnsi="Times New Roman" w:cs="Times New Roman"/>
          <w:sz w:val="28"/>
          <w:szCs w:val="28"/>
        </w:rPr>
      </w:pPr>
    </w:p>
    <w:p w:rsidR="00A741CF" w:rsidRPr="00F65B31" w:rsidRDefault="00A741CF" w:rsidP="00A741CF">
      <w:pPr>
        <w:ind w:left="1068"/>
        <w:rPr>
          <w:rFonts w:ascii="Times New Roman" w:hAnsi="Times New Roman" w:cs="Times New Roman"/>
          <w:sz w:val="28"/>
          <w:szCs w:val="28"/>
        </w:rPr>
      </w:pPr>
      <w:r w:rsidRPr="00F65B31">
        <w:rPr>
          <w:rFonts w:ascii="Times New Roman" w:hAnsi="Times New Roman" w:cs="Times New Roman"/>
          <w:sz w:val="28"/>
          <w:szCs w:val="28"/>
        </w:rPr>
        <w:t>Основні напрями використання коштів, отриманих від НСЗУ є:</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витрати на оплату праці працівників  - 27563,0 тис. грн.</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нарахування на заробітну плату – 5968,2 тис. грн.</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витрати на придбання медикаментів та перев’язувальних матеріалів –2138,2тис. грн.</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витрати на придбання предметів, матеріалів, інвентарю – 2865,3 тис. грн.</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оплата послуг, крім комунальних платежів  - 773,1тис. грн.</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 xml:space="preserve">інші видатки  (відрядження, харчування, інші) – 10,1 </w:t>
      </w:r>
      <w:proofErr w:type="spellStart"/>
      <w:r w:rsidRPr="00F65B31">
        <w:rPr>
          <w:rFonts w:ascii="Times New Roman" w:hAnsi="Times New Roman" w:cs="Times New Roman"/>
          <w:sz w:val="28"/>
          <w:szCs w:val="28"/>
        </w:rPr>
        <w:t>тис.грн</w:t>
      </w:r>
      <w:proofErr w:type="spellEnd"/>
      <w:r w:rsidRPr="00F65B31">
        <w:rPr>
          <w:rFonts w:ascii="Times New Roman" w:hAnsi="Times New Roman" w:cs="Times New Roman"/>
          <w:sz w:val="28"/>
          <w:szCs w:val="28"/>
        </w:rPr>
        <w:t>.</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 xml:space="preserve">витрати на соціальне забезпечення  (пільгова пенсія) -9,3 </w:t>
      </w:r>
      <w:proofErr w:type="spellStart"/>
      <w:r w:rsidRPr="00F65B31">
        <w:rPr>
          <w:rFonts w:ascii="Times New Roman" w:hAnsi="Times New Roman" w:cs="Times New Roman"/>
          <w:sz w:val="28"/>
          <w:szCs w:val="28"/>
        </w:rPr>
        <w:t>тис.грн</w:t>
      </w:r>
      <w:proofErr w:type="spellEnd"/>
      <w:r w:rsidRPr="00F65B31">
        <w:rPr>
          <w:rFonts w:ascii="Times New Roman" w:hAnsi="Times New Roman" w:cs="Times New Roman"/>
          <w:sz w:val="28"/>
          <w:szCs w:val="28"/>
        </w:rPr>
        <w:t>.</w:t>
      </w:r>
    </w:p>
    <w:p w:rsidR="00A741CF" w:rsidRPr="00F65B31" w:rsidRDefault="00A741CF" w:rsidP="00A741CF">
      <w:pPr>
        <w:numPr>
          <w:ilvl w:val="0"/>
          <w:numId w:val="16"/>
        </w:numPr>
        <w:suppressAutoHyphens/>
        <w:spacing w:after="0" w:line="240" w:lineRule="auto"/>
        <w:rPr>
          <w:rFonts w:ascii="Times New Roman" w:hAnsi="Times New Roman" w:cs="Times New Roman"/>
          <w:sz w:val="28"/>
          <w:szCs w:val="28"/>
        </w:rPr>
      </w:pPr>
      <w:r w:rsidRPr="00F65B31">
        <w:rPr>
          <w:rFonts w:ascii="Times New Roman" w:hAnsi="Times New Roman" w:cs="Times New Roman"/>
          <w:sz w:val="28"/>
          <w:szCs w:val="28"/>
        </w:rPr>
        <w:t>придбання основних засобів – 2148,4тис. грн.</w:t>
      </w:r>
    </w:p>
    <w:tbl>
      <w:tblPr>
        <w:tblW w:w="15320" w:type="dxa"/>
        <w:tblInd w:w="93" w:type="dxa"/>
        <w:tblLook w:val="04A0" w:firstRow="1" w:lastRow="0" w:firstColumn="1" w:lastColumn="0" w:noHBand="0" w:noVBand="1"/>
      </w:tblPr>
      <w:tblGrid>
        <w:gridCol w:w="3600"/>
        <w:gridCol w:w="2300"/>
        <w:gridCol w:w="1840"/>
        <w:gridCol w:w="2040"/>
        <w:gridCol w:w="1620"/>
        <w:gridCol w:w="1620"/>
        <w:gridCol w:w="2300"/>
      </w:tblGrid>
      <w:tr w:rsidR="00A741CF" w:rsidRPr="00F65B31" w:rsidTr="00EB4B55">
        <w:trPr>
          <w:trHeight w:val="315"/>
        </w:trPr>
        <w:tc>
          <w:tcPr>
            <w:tcW w:w="360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i/>
                <w:iCs/>
                <w:color w:val="000000"/>
                <w:sz w:val="28"/>
                <w:szCs w:val="28"/>
              </w:rPr>
            </w:pPr>
          </w:p>
        </w:tc>
        <w:tc>
          <w:tcPr>
            <w:tcW w:w="230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b/>
                <w:bCs/>
                <w:i/>
                <w:iCs/>
                <w:color w:val="000000"/>
                <w:sz w:val="28"/>
                <w:szCs w:val="28"/>
              </w:rPr>
            </w:pPr>
          </w:p>
        </w:tc>
        <w:tc>
          <w:tcPr>
            <w:tcW w:w="184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i/>
                <w:iCs/>
                <w:color w:val="000000"/>
                <w:sz w:val="28"/>
                <w:szCs w:val="28"/>
              </w:rPr>
            </w:pPr>
          </w:p>
        </w:tc>
        <w:tc>
          <w:tcPr>
            <w:tcW w:w="204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i/>
                <w:iCs/>
                <w:color w:val="000000"/>
                <w:sz w:val="28"/>
                <w:szCs w:val="28"/>
              </w:rPr>
            </w:pPr>
          </w:p>
        </w:tc>
        <w:tc>
          <w:tcPr>
            <w:tcW w:w="162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i/>
                <w:iCs/>
                <w:color w:val="000000"/>
                <w:sz w:val="28"/>
                <w:szCs w:val="28"/>
              </w:rPr>
            </w:pPr>
          </w:p>
        </w:tc>
        <w:tc>
          <w:tcPr>
            <w:tcW w:w="162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i/>
                <w:iCs/>
                <w:color w:val="000000"/>
                <w:sz w:val="28"/>
                <w:szCs w:val="28"/>
              </w:rPr>
            </w:pPr>
          </w:p>
        </w:tc>
        <w:tc>
          <w:tcPr>
            <w:tcW w:w="2300" w:type="dxa"/>
            <w:tcBorders>
              <w:top w:val="nil"/>
              <w:left w:val="nil"/>
              <w:bottom w:val="nil"/>
              <w:right w:val="nil"/>
            </w:tcBorders>
            <w:shd w:val="clear" w:color="auto" w:fill="auto"/>
            <w:noWrap/>
            <w:vAlign w:val="bottom"/>
            <w:hideMark/>
          </w:tcPr>
          <w:p w:rsidR="00A741CF" w:rsidRPr="00F65B31" w:rsidRDefault="00A741CF" w:rsidP="00EB4B55">
            <w:pPr>
              <w:rPr>
                <w:rFonts w:ascii="Times New Roman" w:hAnsi="Times New Roman" w:cs="Times New Roman"/>
                <w:i/>
                <w:iCs/>
                <w:color w:val="000000"/>
                <w:sz w:val="28"/>
                <w:szCs w:val="28"/>
              </w:rPr>
            </w:pPr>
          </w:p>
        </w:tc>
      </w:tr>
    </w:tbl>
    <w:p w:rsidR="00165DBA" w:rsidRDefault="00165DBA" w:rsidP="00A741CF">
      <w:pPr>
        <w:ind w:left="360" w:firstLine="348"/>
        <w:rPr>
          <w:rFonts w:ascii="Times New Roman" w:hAnsi="Times New Roman" w:cs="Times New Roman"/>
          <w:sz w:val="28"/>
          <w:szCs w:val="28"/>
        </w:rPr>
      </w:pPr>
    </w:p>
    <w:p w:rsidR="00A741CF" w:rsidRPr="00F65B31" w:rsidRDefault="00A741CF" w:rsidP="00A741CF">
      <w:pPr>
        <w:ind w:left="360" w:firstLine="348"/>
        <w:rPr>
          <w:rFonts w:ascii="Times New Roman" w:hAnsi="Times New Roman" w:cs="Times New Roman"/>
          <w:sz w:val="28"/>
          <w:szCs w:val="28"/>
        </w:rPr>
      </w:pPr>
      <w:r w:rsidRPr="00F65B31">
        <w:rPr>
          <w:rFonts w:ascii="Times New Roman" w:hAnsi="Times New Roman" w:cs="Times New Roman"/>
          <w:sz w:val="28"/>
          <w:szCs w:val="28"/>
        </w:rPr>
        <w:t>За 2020 рік  придбано основних засобів:</w:t>
      </w:r>
    </w:p>
    <w:p w:rsidR="00A741CF" w:rsidRPr="00165DBA" w:rsidRDefault="00A741CF"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Автомобіль </w:t>
      </w:r>
      <w:r w:rsidRPr="00165DBA">
        <w:rPr>
          <w:rFonts w:ascii="Times New Roman" w:hAnsi="Times New Roman" w:cs="Times New Roman"/>
          <w:sz w:val="28"/>
          <w:szCs w:val="28"/>
          <w:lang w:val="en-US"/>
        </w:rPr>
        <w:t>Renault</w:t>
      </w:r>
      <w:r w:rsidRPr="00165DBA">
        <w:rPr>
          <w:rFonts w:ascii="Times New Roman" w:hAnsi="Times New Roman" w:cs="Times New Roman"/>
          <w:sz w:val="28"/>
          <w:szCs w:val="28"/>
        </w:rPr>
        <w:t xml:space="preserve"> </w:t>
      </w:r>
      <w:r w:rsidRPr="00165DBA">
        <w:rPr>
          <w:rFonts w:ascii="Times New Roman" w:hAnsi="Times New Roman" w:cs="Times New Roman"/>
          <w:sz w:val="28"/>
          <w:szCs w:val="28"/>
          <w:lang w:val="en-US"/>
        </w:rPr>
        <w:t>Logan</w:t>
      </w:r>
      <w:r w:rsidRPr="00165DBA">
        <w:rPr>
          <w:rFonts w:ascii="Times New Roman" w:hAnsi="Times New Roman" w:cs="Times New Roman"/>
          <w:sz w:val="28"/>
          <w:szCs w:val="28"/>
        </w:rPr>
        <w:t>-3шт</w:t>
      </w:r>
    </w:p>
    <w:p w:rsidR="00A741CF" w:rsidRPr="00165DBA" w:rsidRDefault="00A741CF"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Електрокардіограф Юкард-100-8 </w:t>
      </w:r>
      <w:proofErr w:type="spellStart"/>
      <w:r w:rsidRPr="00165DBA">
        <w:rPr>
          <w:rFonts w:ascii="Times New Roman" w:hAnsi="Times New Roman" w:cs="Times New Roman"/>
          <w:sz w:val="28"/>
          <w:szCs w:val="28"/>
        </w:rPr>
        <w:t>шт</w:t>
      </w:r>
      <w:proofErr w:type="spellEnd"/>
    </w:p>
    <w:p w:rsidR="00A741CF" w:rsidRPr="00165DBA" w:rsidRDefault="00A741CF"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Ліжко </w:t>
      </w:r>
      <w:r w:rsidR="00EB08CA" w:rsidRPr="00165DBA">
        <w:rPr>
          <w:rFonts w:ascii="Times New Roman" w:hAnsi="Times New Roman" w:cs="Times New Roman"/>
          <w:sz w:val="28"/>
          <w:szCs w:val="28"/>
        </w:rPr>
        <w:t xml:space="preserve"> функціональне КФ2-6шт</w:t>
      </w:r>
    </w:p>
    <w:p w:rsidR="00EB08CA" w:rsidRPr="00165DBA" w:rsidRDefault="00EB08CA"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Машина пральна – 1 </w:t>
      </w:r>
      <w:proofErr w:type="spellStart"/>
      <w:r w:rsidRPr="00165DBA">
        <w:rPr>
          <w:rFonts w:ascii="Times New Roman" w:hAnsi="Times New Roman" w:cs="Times New Roman"/>
          <w:sz w:val="28"/>
          <w:szCs w:val="28"/>
        </w:rPr>
        <w:t>шт</w:t>
      </w:r>
      <w:proofErr w:type="spellEnd"/>
    </w:p>
    <w:p w:rsidR="00EB08CA" w:rsidRPr="00165DBA" w:rsidRDefault="00EB08CA"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Комп’ютерний комплекс- 33 </w:t>
      </w:r>
      <w:proofErr w:type="spellStart"/>
      <w:r w:rsidRPr="00165DBA">
        <w:rPr>
          <w:rFonts w:ascii="Times New Roman" w:hAnsi="Times New Roman" w:cs="Times New Roman"/>
          <w:sz w:val="28"/>
          <w:szCs w:val="28"/>
        </w:rPr>
        <w:t>шт</w:t>
      </w:r>
      <w:proofErr w:type="spellEnd"/>
      <w:r w:rsidRPr="00165DBA">
        <w:rPr>
          <w:rFonts w:ascii="Times New Roman" w:hAnsi="Times New Roman" w:cs="Times New Roman"/>
          <w:sz w:val="28"/>
          <w:szCs w:val="28"/>
        </w:rPr>
        <w:tab/>
      </w:r>
    </w:p>
    <w:p w:rsidR="00EB08CA" w:rsidRPr="00165DBA" w:rsidRDefault="00EB08CA" w:rsidP="00165DBA">
      <w:pPr>
        <w:pStyle w:val="a3"/>
        <w:numPr>
          <w:ilvl w:val="0"/>
          <w:numId w:val="23"/>
        </w:numPr>
        <w:rPr>
          <w:rFonts w:ascii="Times New Roman" w:hAnsi="Times New Roman" w:cs="Times New Roman"/>
          <w:sz w:val="28"/>
          <w:szCs w:val="28"/>
        </w:rPr>
      </w:pPr>
      <w:proofErr w:type="spellStart"/>
      <w:r w:rsidRPr="00165DBA">
        <w:rPr>
          <w:rFonts w:ascii="Times New Roman" w:hAnsi="Times New Roman" w:cs="Times New Roman"/>
          <w:sz w:val="28"/>
          <w:szCs w:val="28"/>
        </w:rPr>
        <w:t>Багатофункцональний</w:t>
      </w:r>
      <w:proofErr w:type="spellEnd"/>
      <w:r w:rsidRPr="00165DBA">
        <w:rPr>
          <w:rFonts w:ascii="Times New Roman" w:hAnsi="Times New Roman" w:cs="Times New Roman"/>
          <w:sz w:val="28"/>
          <w:szCs w:val="28"/>
        </w:rPr>
        <w:t xml:space="preserve"> пристрій </w:t>
      </w:r>
      <w:r w:rsidRPr="00165DBA">
        <w:rPr>
          <w:rFonts w:ascii="Times New Roman" w:hAnsi="Times New Roman" w:cs="Times New Roman"/>
          <w:sz w:val="28"/>
          <w:szCs w:val="28"/>
          <w:lang w:val="ru-RU"/>
        </w:rPr>
        <w:t xml:space="preserve">– 15 </w:t>
      </w:r>
      <w:proofErr w:type="spellStart"/>
      <w:r w:rsidRPr="00165DBA">
        <w:rPr>
          <w:rFonts w:ascii="Times New Roman" w:hAnsi="Times New Roman" w:cs="Times New Roman"/>
          <w:sz w:val="28"/>
          <w:szCs w:val="28"/>
        </w:rPr>
        <w:t>шт</w:t>
      </w:r>
      <w:proofErr w:type="spellEnd"/>
    </w:p>
    <w:p w:rsidR="00EB08CA" w:rsidRPr="00165DBA" w:rsidRDefault="00EB08CA"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Диван </w:t>
      </w:r>
      <w:r w:rsidRPr="00165DBA">
        <w:rPr>
          <w:rFonts w:ascii="Times New Roman" w:hAnsi="Times New Roman" w:cs="Times New Roman"/>
          <w:sz w:val="28"/>
          <w:szCs w:val="28"/>
          <w:lang w:val="en-US"/>
        </w:rPr>
        <w:t>OFFICE</w:t>
      </w:r>
      <w:r w:rsidRPr="00165DBA">
        <w:rPr>
          <w:rFonts w:ascii="Times New Roman" w:hAnsi="Times New Roman" w:cs="Times New Roman"/>
          <w:sz w:val="28"/>
          <w:szCs w:val="28"/>
        </w:rPr>
        <w:t xml:space="preserve"> </w:t>
      </w:r>
      <w:r w:rsidRPr="00165DBA">
        <w:rPr>
          <w:rFonts w:ascii="Times New Roman" w:hAnsi="Times New Roman" w:cs="Times New Roman"/>
          <w:sz w:val="28"/>
          <w:szCs w:val="28"/>
          <w:lang w:val="en-US"/>
        </w:rPr>
        <w:t>ECO</w:t>
      </w:r>
      <w:r w:rsidRPr="00165DBA">
        <w:rPr>
          <w:rFonts w:ascii="Times New Roman" w:hAnsi="Times New Roman" w:cs="Times New Roman"/>
          <w:sz w:val="28"/>
          <w:szCs w:val="28"/>
        </w:rPr>
        <w:t xml:space="preserve"> – 1 </w:t>
      </w:r>
      <w:proofErr w:type="spellStart"/>
      <w:r w:rsidRPr="00165DBA">
        <w:rPr>
          <w:rFonts w:ascii="Times New Roman" w:hAnsi="Times New Roman" w:cs="Times New Roman"/>
          <w:sz w:val="28"/>
          <w:szCs w:val="28"/>
        </w:rPr>
        <w:t>шт</w:t>
      </w:r>
      <w:proofErr w:type="spellEnd"/>
    </w:p>
    <w:p w:rsidR="00EB08CA" w:rsidRPr="00165DBA" w:rsidRDefault="00EB08CA" w:rsidP="00165DBA">
      <w:pPr>
        <w:pStyle w:val="a3"/>
        <w:numPr>
          <w:ilvl w:val="0"/>
          <w:numId w:val="23"/>
        </w:numPr>
        <w:rPr>
          <w:rFonts w:ascii="Times New Roman" w:hAnsi="Times New Roman" w:cs="Times New Roman"/>
          <w:sz w:val="28"/>
          <w:szCs w:val="28"/>
        </w:rPr>
      </w:pPr>
      <w:r w:rsidRPr="00165DBA">
        <w:rPr>
          <w:rFonts w:ascii="Times New Roman" w:hAnsi="Times New Roman" w:cs="Times New Roman"/>
          <w:sz w:val="28"/>
          <w:szCs w:val="28"/>
        </w:rPr>
        <w:t xml:space="preserve">Комутатор </w:t>
      </w:r>
      <w:r w:rsidRPr="00165DBA">
        <w:rPr>
          <w:rFonts w:ascii="Times New Roman" w:hAnsi="Times New Roman" w:cs="Times New Roman"/>
          <w:sz w:val="28"/>
          <w:szCs w:val="28"/>
          <w:lang w:val="en-US"/>
        </w:rPr>
        <w:t>Cisco</w:t>
      </w:r>
      <w:r w:rsidRPr="00165DBA">
        <w:rPr>
          <w:rFonts w:ascii="Times New Roman" w:hAnsi="Times New Roman" w:cs="Times New Roman"/>
          <w:sz w:val="28"/>
          <w:szCs w:val="28"/>
        </w:rPr>
        <w:t xml:space="preserve"> – 1 </w:t>
      </w:r>
      <w:proofErr w:type="spellStart"/>
      <w:r w:rsidRPr="00165DBA">
        <w:rPr>
          <w:rFonts w:ascii="Times New Roman" w:hAnsi="Times New Roman" w:cs="Times New Roman"/>
          <w:sz w:val="28"/>
          <w:szCs w:val="28"/>
        </w:rPr>
        <w:t>шт</w:t>
      </w:r>
      <w:proofErr w:type="spellEnd"/>
    </w:p>
    <w:p w:rsidR="00165DBA" w:rsidRDefault="00165DBA" w:rsidP="00482640">
      <w:pPr>
        <w:rPr>
          <w:rFonts w:ascii="Times New Roman" w:hAnsi="Times New Roman" w:cs="Times New Roman"/>
          <w:b/>
          <w:sz w:val="28"/>
          <w:szCs w:val="28"/>
        </w:rPr>
      </w:pPr>
    </w:p>
    <w:p w:rsidR="00482640" w:rsidRPr="00F65B31" w:rsidRDefault="00482640" w:rsidP="00165DBA">
      <w:pPr>
        <w:ind w:left="1416" w:firstLine="708"/>
        <w:rPr>
          <w:rFonts w:ascii="Times New Roman" w:hAnsi="Times New Roman" w:cs="Times New Roman"/>
          <w:b/>
          <w:sz w:val="28"/>
          <w:szCs w:val="28"/>
        </w:rPr>
      </w:pPr>
      <w:r w:rsidRPr="00F65B31">
        <w:rPr>
          <w:rFonts w:ascii="Times New Roman" w:hAnsi="Times New Roman" w:cs="Times New Roman"/>
          <w:b/>
          <w:sz w:val="28"/>
          <w:szCs w:val="28"/>
        </w:rPr>
        <w:t>Забезпеченість автомобілями:</w:t>
      </w:r>
    </w:p>
    <w:p w:rsidR="00482640" w:rsidRDefault="00482640" w:rsidP="00482640">
      <w:pPr>
        <w:rPr>
          <w:rFonts w:ascii="Times New Roman" w:hAnsi="Times New Roman" w:cs="Times New Roman"/>
          <w:sz w:val="28"/>
          <w:szCs w:val="28"/>
        </w:rPr>
      </w:pPr>
      <w:r w:rsidRPr="00F65B31">
        <w:rPr>
          <w:rFonts w:ascii="Times New Roman" w:hAnsi="Times New Roman" w:cs="Times New Roman"/>
          <w:sz w:val="28"/>
          <w:szCs w:val="28"/>
        </w:rPr>
        <w:tab/>
        <w:t xml:space="preserve">Всього в центрі ПМСД є в наявності 8 автомобілів, що складає 100% від загальної потреби. </w:t>
      </w:r>
    </w:p>
    <w:p w:rsidR="00165DBA" w:rsidRDefault="00165DBA" w:rsidP="00482640">
      <w:pPr>
        <w:rPr>
          <w:rFonts w:ascii="Times New Roman" w:hAnsi="Times New Roman" w:cs="Times New Roman"/>
          <w:sz w:val="28"/>
          <w:szCs w:val="28"/>
        </w:rPr>
      </w:pPr>
    </w:p>
    <w:p w:rsidR="00165DBA" w:rsidRPr="00F65B31" w:rsidRDefault="00165DBA" w:rsidP="00482640">
      <w:pPr>
        <w:rPr>
          <w:rFonts w:ascii="Times New Roman" w:hAnsi="Times New Roman" w:cs="Times New Roman"/>
          <w:sz w:val="28"/>
          <w:szCs w:val="28"/>
        </w:rPr>
      </w:pPr>
    </w:p>
    <w:p w:rsidR="00482640" w:rsidRDefault="00482640" w:rsidP="00A741CF">
      <w:pPr>
        <w:ind w:left="705"/>
        <w:rPr>
          <w:rFonts w:ascii="Times New Roman" w:hAnsi="Times New Roman" w:cs="Times New Roman"/>
          <w:sz w:val="28"/>
          <w:szCs w:val="28"/>
        </w:rPr>
      </w:pPr>
    </w:p>
    <w:p w:rsidR="00165DBA" w:rsidRDefault="00165DBA" w:rsidP="00A741CF">
      <w:pPr>
        <w:ind w:left="705"/>
        <w:rPr>
          <w:rFonts w:ascii="Times New Roman" w:hAnsi="Times New Roman" w:cs="Times New Roman"/>
          <w:sz w:val="28"/>
          <w:szCs w:val="28"/>
        </w:rPr>
      </w:pPr>
    </w:p>
    <w:p w:rsidR="00165DBA" w:rsidRDefault="00165DBA" w:rsidP="00A741CF">
      <w:pPr>
        <w:ind w:left="705"/>
        <w:rPr>
          <w:rFonts w:ascii="Times New Roman" w:hAnsi="Times New Roman" w:cs="Times New Roman"/>
          <w:sz w:val="28"/>
          <w:szCs w:val="28"/>
        </w:rPr>
      </w:pPr>
    </w:p>
    <w:p w:rsidR="00EB08CA" w:rsidRPr="00165DBA" w:rsidRDefault="00EB08CA" w:rsidP="00EB08CA">
      <w:pPr>
        <w:jc w:val="center"/>
        <w:rPr>
          <w:rFonts w:ascii="Times New Roman" w:hAnsi="Times New Roman" w:cs="Times New Roman"/>
          <w:b/>
          <w:sz w:val="28"/>
          <w:szCs w:val="28"/>
          <w:u w:val="single"/>
        </w:rPr>
      </w:pPr>
      <w:r w:rsidRPr="00165DBA">
        <w:rPr>
          <w:rFonts w:ascii="Times New Roman" w:hAnsi="Times New Roman" w:cs="Times New Roman"/>
          <w:b/>
          <w:sz w:val="28"/>
          <w:szCs w:val="28"/>
          <w:u w:val="single"/>
        </w:rPr>
        <w:lastRenderedPageBreak/>
        <w:t>Табель оснащення</w:t>
      </w:r>
    </w:p>
    <w:p w:rsidR="00EB08CA" w:rsidRPr="00165DBA" w:rsidRDefault="00EB08CA" w:rsidP="00EB08CA">
      <w:pPr>
        <w:rPr>
          <w:rFonts w:ascii="Times New Roman" w:hAnsi="Times New Roman" w:cs="Times New Roman"/>
          <w:sz w:val="28"/>
          <w:szCs w:val="28"/>
        </w:rPr>
      </w:pPr>
      <w:r w:rsidRPr="00FA5995">
        <w:rPr>
          <w:sz w:val="28"/>
          <w:szCs w:val="28"/>
        </w:rPr>
        <w:tab/>
      </w:r>
      <w:r w:rsidRPr="00165DBA">
        <w:rPr>
          <w:rFonts w:ascii="Times New Roman" w:hAnsi="Times New Roman" w:cs="Times New Roman"/>
          <w:sz w:val="28"/>
          <w:szCs w:val="28"/>
        </w:rPr>
        <w:t>Медичне обладнання та устаткування підприємства відповідає табелю оснащення, розробленого згідно наказу МОЗ України від 26.01.2018р. №148 в редакції наказу МОЗ України від 10.12.2020р. №2857.</w:t>
      </w:r>
    </w:p>
    <w:p w:rsidR="00EB08CA" w:rsidRPr="00165DBA" w:rsidRDefault="00EB08CA" w:rsidP="00EB08CA">
      <w:pPr>
        <w:rPr>
          <w:rFonts w:ascii="Times New Roman" w:hAnsi="Times New Roman" w:cs="Times New Roman"/>
          <w:sz w:val="28"/>
          <w:szCs w:val="28"/>
        </w:rPr>
      </w:pPr>
      <w:r w:rsidRPr="00165DBA">
        <w:rPr>
          <w:rFonts w:ascii="Times New Roman" w:hAnsi="Times New Roman" w:cs="Times New Roman"/>
          <w:sz w:val="28"/>
          <w:szCs w:val="28"/>
        </w:rPr>
        <w:tab/>
        <w:t xml:space="preserve">По основному списку табелю матеріально-технічного забезпечення закладу  відповідно до проведеної  інвентаризації  підприємство забезпечено на 100%. </w:t>
      </w:r>
    </w:p>
    <w:p w:rsidR="00EB08CA" w:rsidRPr="00165DBA" w:rsidRDefault="00EB08CA" w:rsidP="00482640">
      <w:pPr>
        <w:rPr>
          <w:rFonts w:ascii="Times New Roman" w:hAnsi="Times New Roman" w:cs="Times New Roman"/>
          <w:sz w:val="28"/>
          <w:szCs w:val="28"/>
        </w:rPr>
      </w:pPr>
      <w:r w:rsidRPr="00165DBA">
        <w:rPr>
          <w:rFonts w:ascii="Times New Roman" w:hAnsi="Times New Roman" w:cs="Times New Roman"/>
          <w:sz w:val="28"/>
          <w:szCs w:val="28"/>
        </w:rPr>
        <w:tab/>
        <w:t>По додатковому списку табелю матеріально-технічного забезпечення укомплектованість складає 5</w:t>
      </w:r>
      <w:r w:rsidR="00E91623">
        <w:rPr>
          <w:rFonts w:ascii="Times New Roman" w:hAnsi="Times New Roman" w:cs="Times New Roman"/>
          <w:sz w:val="28"/>
          <w:szCs w:val="28"/>
        </w:rPr>
        <w:t>0</w:t>
      </w:r>
      <w:r w:rsidRPr="00165DBA">
        <w:rPr>
          <w:rFonts w:ascii="Times New Roman" w:hAnsi="Times New Roman" w:cs="Times New Roman"/>
          <w:sz w:val="28"/>
          <w:szCs w:val="28"/>
        </w:rPr>
        <w:t xml:space="preserve">%. </w:t>
      </w:r>
    </w:p>
    <w:p w:rsidR="00482640" w:rsidRPr="00165DBA" w:rsidRDefault="00482640" w:rsidP="00482640">
      <w:pPr>
        <w:pStyle w:val="a3"/>
        <w:ind w:left="1428"/>
        <w:rPr>
          <w:rFonts w:ascii="Times New Roman" w:hAnsi="Times New Roman" w:cs="Times New Roman"/>
          <w:sz w:val="24"/>
          <w:szCs w:val="24"/>
        </w:rPr>
      </w:pPr>
    </w:p>
    <w:p w:rsidR="00482640" w:rsidRPr="00165DBA" w:rsidRDefault="00482640" w:rsidP="00165DBA">
      <w:pPr>
        <w:jc w:val="center"/>
        <w:rPr>
          <w:rFonts w:ascii="Times New Roman" w:hAnsi="Times New Roman" w:cs="Times New Roman"/>
          <w:b/>
          <w:sz w:val="28"/>
          <w:szCs w:val="28"/>
          <w:u w:val="single"/>
        </w:rPr>
      </w:pPr>
      <w:r w:rsidRPr="00165DBA">
        <w:rPr>
          <w:rFonts w:ascii="Times New Roman" w:hAnsi="Times New Roman" w:cs="Times New Roman"/>
          <w:b/>
          <w:sz w:val="28"/>
          <w:szCs w:val="28"/>
          <w:u w:val="single"/>
        </w:rPr>
        <w:t xml:space="preserve">Автоматизовані робочі місця та доступ до </w:t>
      </w:r>
      <w:r w:rsidRPr="00165DBA">
        <w:rPr>
          <w:rFonts w:ascii="Times New Roman" w:hAnsi="Times New Roman" w:cs="Times New Roman"/>
          <w:b/>
          <w:sz w:val="28"/>
          <w:szCs w:val="28"/>
          <w:u w:val="single"/>
          <w:lang w:val="en-US"/>
        </w:rPr>
        <w:t>Internet</w:t>
      </w:r>
      <w:r w:rsidRPr="00165DBA">
        <w:rPr>
          <w:rFonts w:ascii="Times New Roman" w:hAnsi="Times New Roman" w:cs="Times New Roman"/>
          <w:b/>
          <w:sz w:val="28"/>
          <w:szCs w:val="28"/>
          <w:u w:val="single"/>
        </w:rPr>
        <w:t>.</w:t>
      </w:r>
    </w:p>
    <w:p w:rsidR="00181CC5" w:rsidRDefault="00482640" w:rsidP="00165DBA">
      <w:pPr>
        <w:jc w:val="both"/>
        <w:rPr>
          <w:rFonts w:ascii="Times New Roman" w:hAnsi="Times New Roman" w:cs="Times New Roman"/>
          <w:sz w:val="28"/>
          <w:szCs w:val="28"/>
        </w:rPr>
      </w:pPr>
      <w:r w:rsidRPr="00165DBA">
        <w:rPr>
          <w:rFonts w:ascii="Times New Roman" w:hAnsi="Times New Roman" w:cs="Times New Roman"/>
          <w:sz w:val="28"/>
          <w:szCs w:val="28"/>
        </w:rPr>
        <w:tab/>
        <w:t xml:space="preserve">Робочі місця лікарів первинної ланки, завідуючих амбулаторіями, бухгалтерії, медичної статистики, секретаря, кабінети директора та заступників директора,  ФГ кабінет, кабінети УЗД та кардіографії, кабінети щеплень, лабораторії комп’ютеризовані та мають доступ до Інтернету. Ведеться електронний реєстр пацієнтів  та електронна карта на кожного пацієнта  в МІС «Доктор </w:t>
      </w:r>
      <w:proofErr w:type="spellStart"/>
      <w:r w:rsidRPr="00165DBA">
        <w:rPr>
          <w:rFonts w:ascii="Times New Roman" w:hAnsi="Times New Roman" w:cs="Times New Roman"/>
          <w:sz w:val="28"/>
          <w:szCs w:val="28"/>
        </w:rPr>
        <w:t>Елекс</w:t>
      </w:r>
      <w:proofErr w:type="spellEnd"/>
      <w:r w:rsidRPr="00165DBA">
        <w:rPr>
          <w:rFonts w:ascii="Times New Roman" w:hAnsi="Times New Roman" w:cs="Times New Roman"/>
          <w:sz w:val="28"/>
          <w:szCs w:val="28"/>
        </w:rPr>
        <w:t>».</w:t>
      </w:r>
    </w:p>
    <w:p w:rsidR="00181CC5" w:rsidRPr="00165DBA" w:rsidRDefault="00181CC5" w:rsidP="00165DBA">
      <w:pPr>
        <w:spacing w:line="360" w:lineRule="auto"/>
        <w:ind w:firstLine="708"/>
        <w:jc w:val="center"/>
        <w:rPr>
          <w:rFonts w:ascii="Times New Roman" w:hAnsi="Times New Roman" w:cs="Times New Roman"/>
          <w:b/>
          <w:sz w:val="28"/>
          <w:szCs w:val="28"/>
          <w:u w:val="single"/>
        </w:rPr>
      </w:pPr>
      <w:r w:rsidRPr="00165DBA">
        <w:rPr>
          <w:rFonts w:ascii="Times New Roman" w:hAnsi="Times New Roman" w:cs="Times New Roman"/>
          <w:b/>
          <w:sz w:val="28"/>
          <w:szCs w:val="28"/>
          <w:u w:val="single"/>
        </w:rPr>
        <w:t>Проведення перевірок контролюючими органами</w:t>
      </w:r>
    </w:p>
    <w:p w:rsidR="00181CC5" w:rsidRPr="00165DBA" w:rsidRDefault="00181CC5" w:rsidP="00074F86">
      <w:pPr>
        <w:spacing w:line="240" w:lineRule="auto"/>
        <w:ind w:firstLine="708"/>
        <w:jc w:val="both"/>
        <w:rPr>
          <w:rFonts w:ascii="Times New Roman" w:hAnsi="Times New Roman" w:cs="Times New Roman"/>
          <w:sz w:val="28"/>
          <w:szCs w:val="28"/>
        </w:rPr>
      </w:pPr>
      <w:r w:rsidRPr="00165DBA">
        <w:rPr>
          <w:rFonts w:ascii="Times New Roman" w:hAnsi="Times New Roman" w:cs="Times New Roman"/>
          <w:sz w:val="28"/>
          <w:szCs w:val="28"/>
        </w:rPr>
        <w:t xml:space="preserve">Протягом 8 міс роботу лікарів закладу </w:t>
      </w:r>
      <w:proofErr w:type="spellStart"/>
      <w:r w:rsidRPr="00165DBA">
        <w:rPr>
          <w:rFonts w:ascii="Times New Roman" w:hAnsi="Times New Roman" w:cs="Times New Roman"/>
          <w:sz w:val="28"/>
          <w:szCs w:val="28"/>
        </w:rPr>
        <w:t>монітор</w:t>
      </w:r>
      <w:r w:rsidR="00165DBA">
        <w:rPr>
          <w:rFonts w:ascii="Times New Roman" w:hAnsi="Times New Roman" w:cs="Times New Roman"/>
          <w:sz w:val="28"/>
          <w:szCs w:val="28"/>
        </w:rPr>
        <w:t>ить</w:t>
      </w:r>
      <w:proofErr w:type="spellEnd"/>
      <w:r w:rsidRPr="00165DBA">
        <w:rPr>
          <w:rFonts w:ascii="Times New Roman" w:hAnsi="Times New Roman" w:cs="Times New Roman"/>
          <w:sz w:val="28"/>
          <w:szCs w:val="28"/>
        </w:rPr>
        <w:t xml:space="preserve"> проект «</w:t>
      </w:r>
      <w:proofErr w:type="spellStart"/>
      <w:r w:rsidRPr="00165DBA">
        <w:rPr>
          <w:rFonts w:ascii="Times New Roman" w:hAnsi="Times New Roman" w:cs="Times New Roman"/>
          <w:sz w:val="28"/>
          <w:szCs w:val="28"/>
        </w:rPr>
        <w:t>Ревізіон</w:t>
      </w:r>
      <w:proofErr w:type="spellEnd"/>
      <w:r w:rsidRPr="00165DBA">
        <w:rPr>
          <w:rFonts w:ascii="Times New Roman" w:hAnsi="Times New Roman" w:cs="Times New Roman"/>
          <w:sz w:val="28"/>
          <w:szCs w:val="28"/>
        </w:rPr>
        <w:t xml:space="preserve">». Отримано </w:t>
      </w:r>
      <w:r w:rsidR="00165DBA">
        <w:rPr>
          <w:rFonts w:ascii="Times New Roman" w:hAnsi="Times New Roman" w:cs="Times New Roman"/>
          <w:sz w:val="28"/>
          <w:szCs w:val="28"/>
        </w:rPr>
        <w:t>670</w:t>
      </w:r>
      <w:r w:rsidRPr="00165DBA">
        <w:rPr>
          <w:rFonts w:ascii="Times New Roman" w:hAnsi="Times New Roman" w:cs="Times New Roman"/>
          <w:sz w:val="28"/>
          <w:szCs w:val="28"/>
        </w:rPr>
        <w:t xml:space="preserve"> відгуків, з них </w:t>
      </w:r>
      <w:r w:rsidR="00165DBA">
        <w:rPr>
          <w:rFonts w:ascii="Times New Roman" w:hAnsi="Times New Roman" w:cs="Times New Roman"/>
          <w:sz w:val="28"/>
          <w:szCs w:val="28"/>
        </w:rPr>
        <w:t>85,1</w:t>
      </w:r>
      <w:r w:rsidRPr="00165DBA">
        <w:rPr>
          <w:rFonts w:ascii="Times New Roman" w:hAnsi="Times New Roman" w:cs="Times New Roman"/>
          <w:sz w:val="28"/>
          <w:szCs w:val="28"/>
        </w:rPr>
        <w:t>% позитивних. При аналізі негативних звернень з’ясовано, що в більшості випадків пацієнти незадоволені відношенням, бажають, щоб їм приділяли більше уваги, частина відносяться до так званих «конфліктних» пацієнтів.</w:t>
      </w:r>
    </w:p>
    <w:p w:rsidR="00165DBA" w:rsidRPr="00165DBA" w:rsidRDefault="00165DBA" w:rsidP="00074F86">
      <w:pPr>
        <w:spacing w:line="240" w:lineRule="auto"/>
        <w:ind w:firstLine="708"/>
        <w:jc w:val="both"/>
        <w:rPr>
          <w:rFonts w:ascii="Times New Roman" w:hAnsi="Times New Roman" w:cs="Times New Roman"/>
          <w:sz w:val="28"/>
          <w:szCs w:val="28"/>
        </w:rPr>
      </w:pPr>
      <w:r w:rsidRPr="00165DBA">
        <w:rPr>
          <w:rFonts w:ascii="Times New Roman" w:hAnsi="Times New Roman" w:cs="Times New Roman"/>
          <w:sz w:val="28"/>
          <w:szCs w:val="28"/>
        </w:rPr>
        <w:t>Перевірок контролюючими органами фінансової діяльності центру за 2020 рік не проводилось.</w:t>
      </w:r>
    </w:p>
    <w:p w:rsidR="00181CC5" w:rsidRPr="00165DBA" w:rsidRDefault="00181CC5" w:rsidP="00181CC5">
      <w:pPr>
        <w:spacing w:line="360" w:lineRule="auto"/>
        <w:ind w:firstLine="708"/>
        <w:jc w:val="center"/>
        <w:rPr>
          <w:rFonts w:ascii="Times New Roman" w:hAnsi="Times New Roman" w:cs="Times New Roman"/>
          <w:sz w:val="28"/>
          <w:szCs w:val="28"/>
          <w:u w:val="single"/>
        </w:rPr>
      </w:pPr>
      <w:r w:rsidRPr="00165DBA">
        <w:rPr>
          <w:rFonts w:ascii="Times New Roman" w:hAnsi="Times New Roman" w:cs="Times New Roman"/>
          <w:b/>
          <w:sz w:val="28"/>
          <w:szCs w:val="28"/>
          <w:u w:val="single"/>
        </w:rPr>
        <w:t>Результати статистичних ревізій.</w:t>
      </w:r>
    </w:p>
    <w:p w:rsidR="00181CC5" w:rsidRPr="00165DBA" w:rsidRDefault="00181CC5" w:rsidP="00165DBA">
      <w:pPr>
        <w:spacing w:line="360" w:lineRule="auto"/>
        <w:ind w:firstLine="708"/>
        <w:jc w:val="both"/>
        <w:rPr>
          <w:rFonts w:ascii="Times New Roman" w:hAnsi="Times New Roman" w:cs="Times New Roman"/>
          <w:sz w:val="28"/>
          <w:szCs w:val="28"/>
        </w:rPr>
      </w:pPr>
      <w:r w:rsidRPr="00165DBA">
        <w:rPr>
          <w:rFonts w:ascii="Times New Roman" w:hAnsi="Times New Roman" w:cs="Times New Roman"/>
          <w:sz w:val="28"/>
          <w:szCs w:val="28"/>
        </w:rPr>
        <w:t>За звітний період в закладі працівниками ІАВ МС проведено 7 статистичних ревізій. Перевірено якість ведення 9 облікових медичних форм в закладі,  а  саме:  ф.074/о;  ф.025/о;  ф. 036/о; ф. 106/о; ф. 151/о, ф.112/о; ф.027/о; ф.028-1/о, ф.115/о.</w:t>
      </w:r>
    </w:p>
    <w:p w:rsidR="00181CC5" w:rsidRPr="00165DBA" w:rsidRDefault="00181CC5" w:rsidP="00165DBA">
      <w:pPr>
        <w:spacing w:line="360" w:lineRule="auto"/>
        <w:ind w:firstLine="709"/>
        <w:jc w:val="both"/>
        <w:rPr>
          <w:rFonts w:ascii="Times New Roman" w:hAnsi="Times New Roman" w:cs="Times New Roman"/>
          <w:sz w:val="28"/>
          <w:szCs w:val="28"/>
        </w:rPr>
      </w:pPr>
      <w:r w:rsidRPr="00165DBA">
        <w:rPr>
          <w:rFonts w:ascii="Times New Roman" w:hAnsi="Times New Roman" w:cs="Times New Roman"/>
          <w:sz w:val="28"/>
          <w:szCs w:val="28"/>
        </w:rPr>
        <w:t xml:space="preserve">Вся перевірена вищезазначена медична облікова документація відповідає затвердженим наказами МОЗ України зразкам. </w:t>
      </w:r>
    </w:p>
    <w:p w:rsidR="00653AB5" w:rsidRPr="007D7BDD" w:rsidRDefault="00653AB5" w:rsidP="00653AB5">
      <w:pPr>
        <w:spacing w:line="240" w:lineRule="auto"/>
        <w:ind w:firstLine="708"/>
        <w:jc w:val="both"/>
        <w:rPr>
          <w:rFonts w:ascii="Times New Roman" w:hAnsi="Times New Roman" w:cs="Times New Roman"/>
          <w:b/>
          <w:sz w:val="28"/>
          <w:szCs w:val="28"/>
          <w:u w:val="single"/>
        </w:rPr>
      </w:pPr>
      <w:r w:rsidRPr="00260844">
        <w:rPr>
          <w:rFonts w:ascii="Times New Roman" w:hAnsi="Times New Roman" w:cs="Times New Roman"/>
          <w:sz w:val="24"/>
          <w:szCs w:val="24"/>
        </w:rPr>
        <w:lastRenderedPageBreak/>
        <w:t xml:space="preserve">    </w:t>
      </w:r>
      <w:r w:rsidR="005649F0">
        <w:rPr>
          <w:rFonts w:ascii="Times New Roman" w:hAnsi="Times New Roman" w:cs="Times New Roman"/>
          <w:sz w:val="24"/>
          <w:szCs w:val="24"/>
        </w:rPr>
        <w:t xml:space="preserve">                                           </w:t>
      </w:r>
      <w:r w:rsidRPr="00260844">
        <w:rPr>
          <w:rFonts w:ascii="Times New Roman" w:hAnsi="Times New Roman" w:cs="Times New Roman"/>
          <w:sz w:val="24"/>
          <w:szCs w:val="24"/>
        </w:rPr>
        <w:t xml:space="preserve">  </w:t>
      </w:r>
      <w:r w:rsidRPr="007D7BDD">
        <w:rPr>
          <w:rFonts w:ascii="Times New Roman" w:hAnsi="Times New Roman" w:cs="Times New Roman"/>
          <w:b/>
          <w:sz w:val="28"/>
          <w:szCs w:val="28"/>
          <w:u w:val="single"/>
        </w:rPr>
        <w:t xml:space="preserve">Доступність </w:t>
      </w:r>
    </w:p>
    <w:p w:rsidR="00653AB5" w:rsidRPr="007D7BDD" w:rsidRDefault="00653AB5" w:rsidP="00653AB5">
      <w:p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ab/>
        <w:t>Відповідно до міської програми «місто Вінниця зручне для всіх», приміщення центру стали більш доступні для людей з інвалідністю.</w:t>
      </w:r>
    </w:p>
    <w:p w:rsidR="00653AB5" w:rsidRPr="007D7BDD" w:rsidRDefault="00653AB5" w:rsidP="006A18BF">
      <w:pPr>
        <w:pStyle w:val="a3"/>
        <w:numPr>
          <w:ilvl w:val="0"/>
          <w:numId w:val="7"/>
        </w:numPr>
        <w:spacing w:line="240" w:lineRule="auto"/>
        <w:jc w:val="both"/>
        <w:rPr>
          <w:rFonts w:ascii="Times New Roman" w:hAnsi="Times New Roman" w:cs="Times New Roman"/>
          <w:i/>
          <w:sz w:val="28"/>
          <w:szCs w:val="28"/>
        </w:rPr>
      </w:pPr>
      <w:r w:rsidRPr="007D7BDD">
        <w:rPr>
          <w:rFonts w:ascii="Times New Roman" w:hAnsi="Times New Roman" w:cs="Times New Roman"/>
          <w:sz w:val="28"/>
          <w:szCs w:val="28"/>
        </w:rPr>
        <w:t>Входи в амбулаторії обладнані пандусами,</w:t>
      </w:r>
    </w:p>
    <w:p w:rsidR="00653AB5" w:rsidRPr="007D7BDD" w:rsidRDefault="00653AB5" w:rsidP="006A18BF">
      <w:pPr>
        <w:pStyle w:val="a3"/>
        <w:numPr>
          <w:ilvl w:val="0"/>
          <w:numId w:val="7"/>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Санітарні кімнати пристосовані для людей з обмеженими фізичними можливостями, облаштовані допоміжними пристроями, встановлено кнопку виклику персоналу.</w:t>
      </w:r>
    </w:p>
    <w:p w:rsidR="00653AB5" w:rsidRPr="007D7BDD" w:rsidRDefault="00653AB5" w:rsidP="006A18BF">
      <w:pPr>
        <w:pStyle w:val="a3"/>
        <w:numPr>
          <w:ilvl w:val="0"/>
          <w:numId w:val="7"/>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Наявна візуальна інформація про розташування пристосованих місць та послуг, промарковані перша та остання сходинки.</w:t>
      </w:r>
    </w:p>
    <w:p w:rsidR="00653AB5" w:rsidRPr="007D7BDD" w:rsidRDefault="00653AB5" w:rsidP="006A18BF">
      <w:pPr>
        <w:pStyle w:val="a3"/>
        <w:numPr>
          <w:ilvl w:val="0"/>
          <w:numId w:val="7"/>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 xml:space="preserve">Організовано </w:t>
      </w:r>
      <w:proofErr w:type="spellStart"/>
      <w:r w:rsidRPr="007D7BDD">
        <w:rPr>
          <w:rFonts w:ascii="Times New Roman" w:hAnsi="Times New Roman" w:cs="Times New Roman"/>
          <w:sz w:val="28"/>
          <w:szCs w:val="28"/>
        </w:rPr>
        <w:t>скайп</w:t>
      </w:r>
      <w:proofErr w:type="spellEnd"/>
      <w:r w:rsidRPr="007D7BDD">
        <w:rPr>
          <w:rFonts w:ascii="Times New Roman" w:hAnsi="Times New Roman" w:cs="Times New Roman"/>
          <w:sz w:val="28"/>
          <w:szCs w:val="28"/>
        </w:rPr>
        <w:t>-зв'язок для обслуговування людей з глухотою.</w:t>
      </w:r>
    </w:p>
    <w:p w:rsidR="00534E3F" w:rsidRPr="007D7BDD" w:rsidRDefault="00653AB5" w:rsidP="00074F86">
      <w:pPr>
        <w:pStyle w:val="a3"/>
        <w:numPr>
          <w:ilvl w:val="0"/>
          <w:numId w:val="7"/>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 xml:space="preserve">Амбулаторія на І </w:t>
      </w:r>
      <w:proofErr w:type="spellStart"/>
      <w:r w:rsidRPr="007D7BDD">
        <w:rPr>
          <w:rFonts w:ascii="Times New Roman" w:hAnsi="Times New Roman" w:cs="Times New Roman"/>
          <w:sz w:val="28"/>
          <w:szCs w:val="28"/>
        </w:rPr>
        <w:t>пров</w:t>
      </w:r>
      <w:proofErr w:type="spellEnd"/>
      <w:r w:rsidRPr="007D7BDD">
        <w:rPr>
          <w:rFonts w:ascii="Times New Roman" w:hAnsi="Times New Roman" w:cs="Times New Roman"/>
          <w:sz w:val="28"/>
          <w:szCs w:val="28"/>
        </w:rPr>
        <w:t xml:space="preserve">. Українському розміщена на другому поверсі, у зв’язку з чим, за сприяння міської влади та спів фінансування Вінницької обласної громадської молодіжної організації «Гармонія» було проведено реконструкцію амбулаторії з встановленням унікального зовнішнього підйомника, єдиного у Вінницькій області у ЗОЗ. </w:t>
      </w:r>
    </w:p>
    <w:p w:rsidR="006A18BF" w:rsidRPr="007D7BDD" w:rsidRDefault="006A18BF" w:rsidP="007D7BDD">
      <w:pPr>
        <w:spacing w:line="240" w:lineRule="auto"/>
        <w:ind w:firstLine="708"/>
        <w:jc w:val="both"/>
        <w:rPr>
          <w:rFonts w:ascii="Times New Roman" w:hAnsi="Times New Roman" w:cs="Times New Roman"/>
          <w:sz w:val="28"/>
          <w:szCs w:val="28"/>
        </w:rPr>
      </w:pPr>
      <w:r w:rsidRPr="007D7BDD">
        <w:rPr>
          <w:rFonts w:ascii="Times New Roman" w:hAnsi="Times New Roman" w:cs="Times New Roman"/>
          <w:sz w:val="28"/>
          <w:szCs w:val="28"/>
        </w:rPr>
        <w:t>Для більшо</w:t>
      </w:r>
      <w:r w:rsidR="00A8590B" w:rsidRPr="007D7BDD">
        <w:rPr>
          <w:rFonts w:ascii="Times New Roman" w:hAnsi="Times New Roman" w:cs="Times New Roman"/>
          <w:sz w:val="28"/>
          <w:szCs w:val="28"/>
        </w:rPr>
        <w:t>ї привабливості закладу та</w:t>
      </w:r>
      <w:r w:rsidRPr="007D7BDD">
        <w:rPr>
          <w:rFonts w:ascii="Times New Roman" w:hAnsi="Times New Roman" w:cs="Times New Roman"/>
          <w:sz w:val="28"/>
          <w:szCs w:val="28"/>
        </w:rPr>
        <w:t xml:space="preserve"> комфортних умов перебування пацієнтів</w:t>
      </w:r>
      <w:r w:rsidR="00A8590B" w:rsidRPr="007D7BDD">
        <w:rPr>
          <w:rFonts w:ascii="Times New Roman" w:hAnsi="Times New Roman" w:cs="Times New Roman"/>
          <w:sz w:val="28"/>
          <w:szCs w:val="28"/>
        </w:rPr>
        <w:t xml:space="preserve"> планується</w:t>
      </w:r>
      <w:r w:rsidRPr="007D7BDD">
        <w:rPr>
          <w:rFonts w:ascii="Times New Roman" w:hAnsi="Times New Roman" w:cs="Times New Roman"/>
          <w:sz w:val="28"/>
          <w:szCs w:val="28"/>
        </w:rPr>
        <w:t>:</w:t>
      </w:r>
    </w:p>
    <w:p w:rsidR="006A18BF" w:rsidRPr="007D7BDD" w:rsidRDefault="006A18BF" w:rsidP="006A18BF">
      <w:pPr>
        <w:pStyle w:val="a3"/>
        <w:numPr>
          <w:ilvl w:val="0"/>
          <w:numId w:val="6"/>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Взяти участь у 2021-2022 рр. в проекті громадських ініціатив щодо упорядкування території Центру – до 1 млн грн.</w:t>
      </w:r>
    </w:p>
    <w:p w:rsidR="006A18BF" w:rsidRPr="007D7BDD" w:rsidRDefault="006A18BF" w:rsidP="006A18BF">
      <w:pPr>
        <w:pStyle w:val="a3"/>
        <w:numPr>
          <w:ilvl w:val="0"/>
          <w:numId w:val="6"/>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 xml:space="preserve">Провести перемовини з потенційним спонсором щодо заміни паркану по вул. </w:t>
      </w:r>
      <w:proofErr w:type="spellStart"/>
      <w:r w:rsidRPr="007D7BDD">
        <w:rPr>
          <w:rFonts w:ascii="Times New Roman" w:hAnsi="Times New Roman" w:cs="Times New Roman"/>
          <w:sz w:val="28"/>
          <w:szCs w:val="28"/>
        </w:rPr>
        <w:t>Замостянській</w:t>
      </w:r>
      <w:proofErr w:type="spellEnd"/>
      <w:r w:rsidRPr="007D7BDD">
        <w:rPr>
          <w:rFonts w:ascii="Times New Roman" w:hAnsi="Times New Roman" w:cs="Times New Roman"/>
          <w:sz w:val="28"/>
          <w:szCs w:val="28"/>
        </w:rPr>
        <w:t>, 49 (2021р.)</w:t>
      </w:r>
    </w:p>
    <w:p w:rsidR="007D7BDD" w:rsidRDefault="007D7BDD" w:rsidP="005423B6">
      <w:pPr>
        <w:spacing w:line="240" w:lineRule="auto"/>
        <w:ind w:firstLine="708"/>
        <w:jc w:val="both"/>
        <w:rPr>
          <w:rFonts w:ascii="Times New Roman" w:hAnsi="Times New Roman" w:cs="Times New Roman"/>
          <w:sz w:val="24"/>
          <w:szCs w:val="24"/>
        </w:rPr>
      </w:pPr>
    </w:p>
    <w:p w:rsidR="005423B6" w:rsidRPr="007D7BDD" w:rsidRDefault="005423B6" w:rsidP="007D7BDD">
      <w:pPr>
        <w:spacing w:line="240" w:lineRule="auto"/>
        <w:ind w:firstLine="708"/>
        <w:jc w:val="center"/>
        <w:rPr>
          <w:rFonts w:ascii="Times New Roman" w:hAnsi="Times New Roman" w:cs="Times New Roman"/>
          <w:b/>
          <w:sz w:val="28"/>
          <w:szCs w:val="28"/>
          <w:u w:val="single"/>
        </w:rPr>
      </w:pPr>
      <w:r w:rsidRPr="007D7BDD">
        <w:rPr>
          <w:rFonts w:ascii="Times New Roman" w:hAnsi="Times New Roman" w:cs="Times New Roman"/>
          <w:b/>
          <w:sz w:val="28"/>
          <w:szCs w:val="28"/>
          <w:u w:val="single"/>
        </w:rPr>
        <w:t xml:space="preserve">Безперервність надання </w:t>
      </w:r>
      <w:r w:rsidR="009716FC" w:rsidRPr="007D7BDD">
        <w:rPr>
          <w:rFonts w:ascii="Times New Roman" w:hAnsi="Times New Roman" w:cs="Times New Roman"/>
          <w:b/>
          <w:sz w:val="28"/>
          <w:szCs w:val="28"/>
          <w:u w:val="single"/>
        </w:rPr>
        <w:t xml:space="preserve"> </w:t>
      </w:r>
      <w:r w:rsidRPr="007D7BDD">
        <w:rPr>
          <w:rFonts w:ascii="Times New Roman" w:hAnsi="Times New Roman" w:cs="Times New Roman"/>
          <w:b/>
          <w:sz w:val="28"/>
          <w:szCs w:val="28"/>
          <w:u w:val="single"/>
        </w:rPr>
        <w:t>мед</w:t>
      </w:r>
      <w:proofErr w:type="spellStart"/>
      <w:r w:rsidR="0047410A">
        <w:rPr>
          <w:rFonts w:ascii="Times New Roman" w:hAnsi="Times New Roman" w:cs="Times New Roman"/>
          <w:b/>
          <w:sz w:val="28"/>
          <w:szCs w:val="28"/>
          <w:u w:val="single"/>
          <w:lang w:val="ru-RU"/>
        </w:rPr>
        <w:t>ично</w:t>
      </w:r>
      <w:proofErr w:type="spellEnd"/>
      <w:r w:rsidR="0047410A">
        <w:rPr>
          <w:rFonts w:ascii="Times New Roman" w:hAnsi="Times New Roman" w:cs="Times New Roman"/>
          <w:b/>
          <w:sz w:val="28"/>
          <w:szCs w:val="28"/>
          <w:u w:val="single"/>
        </w:rPr>
        <w:t xml:space="preserve">ї </w:t>
      </w:r>
      <w:r w:rsidRPr="007D7BDD">
        <w:rPr>
          <w:rFonts w:ascii="Times New Roman" w:hAnsi="Times New Roman" w:cs="Times New Roman"/>
          <w:b/>
          <w:sz w:val="28"/>
          <w:szCs w:val="28"/>
          <w:u w:val="single"/>
        </w:rPr>
        <w:t>допомоги</w:t>
      </w:r>
    </w:p>
    <w:p w:rsidR="00A072F5" w:rsidRPr="007D7BDD" w:rsidRDefault="005423B6" w:rsidP="005423B6">
      <w:pPr>
        <w:spacing w:line="240" w:lineRule="auto"/>
        <w:ind w:firstLine="708"/>
        <w:jc w:val="both"/>
        <w:rPr>
          <w:rFonts w:ascii="Times New Roman" w:hAnsi="Times New Roman" w:cs="Times New Roman"/>
          <w:sz w:val="28"/>
          <w:szCs w:val="28"/>
        </w:rPr>
      </w:pPr>
      <w:r w:rsidRPr="007D7BDD">
        <w:rPr>
          <w:rFonts w:ascii="Times New Roman" w:hAnsi="Times New Roman" w:cs="Times New Roman"/>
          <w:sz w:val="28"/>
          <w:szCs w:val="28"/>
        </w:rPr>
        <w:t>Невідкладна допомога населенню надається бригадами сімейних лікарів щоденно протягом</w:t>
      </w:r>
      <w:r w:rsidR="00534E3F" w:rsidRPr="007D7BDD">
        <w:rPr>
          <w:rFonts w:ascii="Times New Roman" w:hAnsi="Times New Roman" w:cs="Times New Roman"/>
          <w:sz w:val="28"/>
          <w:szCs w:val="28"/>
        </w:rPr>
        <w:t xml:space="preserve">  робочого дня з 8:00 до 20:00</w:t>
      </w:r>
    </w:p>
    <w:p w:rsidR="005423B6" w:rsidRPr="007D7BDD" w:rsidRDefault="005423B6" w:rsidP="005423B6">
      <w:pPr>
        <w:spacing w:line="240" w:lineRule="auto"/>
        <w:ind w:firstLine="708"/>
        <w:jc w:val="both"/>
        <w:rPr>
          <w:rFonts w:ascii="Times New Roman" w:hAnsi="Times New Roman" w:cs="Times New Roman"/>
          <w:sz w:val="28"/>
          <w:szCs w:val="28"/>
        </w:rPr>
      </w:pPr>
      <w:r w:rsidRPr="007D7BDD">
        <w:rPr>
          <w:rFonts w:ascii="Times New Roman" w:hAnsi="Times New Roman" w:cs="Times New Roman"/>
          <w:sz w:val="28"/>
          <w:szCs w:val="28"/>
        </w:rPr>
        <w:t xml:space="preserve"> Центр забезпечений автомобілями для надання мед</w:t>
      </w:r>
      <w:r w:rsidR="0047410A">
        <w:rPr>
          <w:rFonts w:ascii="Times New Roman" w:hAnsi="Times New Roman" w:cs="Times New Roman"/>
          <w:sz w:val="28"/>
          <w:szCs w:val="28"/>
        </w:rPr>
        <w:t xml:space="preserve">ичної </w:t>
      </w:r>
      <w:r w:rsidRPr="007D7BDD">
        <w:rPr>
          <w:rFonts w:ascii="Times New Roman" w:hAnsi="Times New Roman" w:cs="Times New Roman"/>
          <w:sz w:val="28"/>
          <w:szCs w:val="28"/>
        </w:rPr>
        <w:t xml:space="preserve">допомоги, медикаментами, </w:t>
      </w:r>
      <w:proofErr w:type="spellStart"/>
      <w:r w:rsidRPr="007D7BDD">
        <w:rPr>
          <w:rFonts w:ascii="Times New Roman" w:hAnsi="Times New Roman" w:cs="Times New Roman"/>
          <w:sz w:val="28"/>
          <w:szCs w:val="28"/>
        </w:rPr>
        <w:t>пульсоксиметрами</w:t>
      </w:r>
      <w:proofErr w:type="spellEnd"/>
      <w:r w:rsidRPr="007D7BDD">
        <w:rPr>
          <w:rFonts w:ascii="Times New Roman" w:hAnsi="Times New Roman" w:cs="Times New Roman"/>
          <w:sz w:val="28"/>
          <w:szCs w:val="28"/>
        </w:rPr>
        <w:t xml:space="preserve">, ЕКГ та ін. необхідною апаратурою та розхідними матеріалами. </w:t>
      </w:r>
    </w:p>
    <w:p w:rsidR="005423B6" w:rsidRPr="007D7BDD" w:rsidRDefault="005423B6" w:rsidP="005423B6">
      <w:pPr>
        <w:spacing w:line="240" w:lineRule="auto"/>
        <w:ind w:firstLine="708"/>
        <w:jc w:val="both"/>
        <w:rPr>
          <w:rFonts w:ascii="Times New Roman" w:hAnsi="Times New Roman" w:cs="Times New Roman"/>
          <w:sz w:val="28"/>
          <w:szCs w:val="28"/>
        </w:rPr>
      </w:pPr>
      <w:r w:rsidRPr="007D7BDD">
        <w:rPr>
          <w:rFonts w:ascii="Times New Roman" w:hAnsi="Times New Roman" w:cs="Times New Roman"/>
          <w:sz w:val="28"/>
          <w:szCs w:val="28"/>
        </w:rPr>
        <w:t>Організовано надання мед</w:t>
      </w:r>
      <w:r w:rsidR="0047410A">
        <w:rPr>
          <w:rFonts w:ascii="Times New Roman" w:hAnsi="Times New Roman" w:cs="Times New Roman"/>
          <w:sz w:val="28"/>
          <w:szCs w:val="28"/>
        </w:rPr>
        <w:t xml:space="preserve">ичної </w:t>
      </w:r>
      <w:r w:rsidRPr="007D7BDD">
        <w:rPr>
          <w:rFonts w:ascii="Times New Roman" w:hAnsi="Times New Roman" w:cs="Times New Roman"/>
          <w:sz w:val="28"/>
          <w:szCs w:val="28"/>
        </w:rPr>
        <w:t>допомоги бригадами чергових лікарів у вихідні дні з 9.00 до 16.00,</w:t>
      </w:r>
      <w:r w:rsidR="00534E3F" w:rsidRPr="007D7BDD">
        <w:rPr>
          <w:rFonts w:ascii="Times New Roman" w:hAnsi="Times New Roman" w:cs="Times New Roman"/>
          <w:sz w:val="28"/>
          <w:szCs w:val="28"/>
        </w:rPr>
        <w:t xml:space="preserve"> та святкові з 9:00 до 12:00,</w:t>
      </w:r>
      <w:r w:rsidRPr="007D7BDD">
        <w:rPr>
          <w:rFonts w:ascii="Times New Roman" w:hAnsi="Times New Roman" w:cs="Times New Roman"/>
          <w:sz w:val="28"/>
          <w:szCs w:val="28"/>
        </w:rPr>
        <w:t xml:space="preserve"> що дозволило зменшити кількість звернень в приймальні відділення клінічних лікарень.</w:t>
      </w:r>
    </w:p>
    <w:p w:rsidR="007D7BDD" w:rsidRDefault="005423B6" w:rsidP="005423B6">
      <w:pPr>
        <w:spacing w:line="240" w:lineRule="auto"/>
        <w:jc w:val="both"/>
        <w:rPr>
          <w:rFonts w:ascii="Times New Roman" w:hAnsi="Times New Roman" w:cs="Times New Roman"/>
          <w:sz w:val="24"/>
          <w:szCs w:val="24"/>
        </w:rPr>
      </w:pPr>
      <w:r w:rsidRPr="00260844">
        <w:rPr>
          <w:rFonts w:ascii="Times New Roman" w:hAnsi="Times New Roman" w:cs="Times New Roman"/>
          <w:sz w:val="24"/>
          <w:szCs w:val="24"/>
        </w:rPr>
        <w:t xml:space="preserve">                                        </w:t>
      </w:r>
    </w:p>
    <w:p w:rsidR="007D7BDD" w:rsidRDefault="007D7BDD" w:rsidP="005423B6">
      <w:pPr>
        <w:spacing w:line="240" w:lineRule="auto"/>
        <w:jc w:val="both"/>
        <w:rPr>
          <w:rFonts w:ascii="Times New Roman" w:hAnsi="Times New Roman" w:cs="Times New Roman"/>
          <w:sz w:val="24"/>
          <w:szCs w:val="24"/>
        </w:rPr>
      </w:pPr>
    </w:p>
    <w:p w:rsidR="007D7BDD" w:rsidRDefault="007D7BDD" w:rsidP="005423B6">
      <w:pPr>
        <w:spacing w:line="240" w:lineRule="auto"/>
        <w:jc w:val="both"/>
        <w:rPr>
          <w:rFonts w:ascii="Times New Roman" w:hAnsi="Times New Roman" w:cs="Times New Roman"/>
          <w:sz w:val="24"/>
          <w:szCs w:val="24"/>
        </w:rPr>
      </w:pPr>
    </w:p>
    <w:p w:rsidR="007D7BDD" w:rsidRDefault="007D7BDD" w:rsidP="005423B6">
      <w:pPr>
        <w:spacing w:line="240" w:lineRule="auto"/>
        <w:jc w:val="both"/>
        <w:rPr>
          <w:rFonts w:ascii="Times New Roman" w:hAnsi="Times New Roman" w:cs="Times New Roman"/>
          <w:sz w:val="24"/>
          <w:szCs w:val="24"/>
        </w:rPr>
      </w:pPr>
    </w:p>
    <w:p w:rsidR="007D7BDD" w:rsidRDefault="007D7BDD" w:rsidP="005423B6">
      <w:pPr>
        <w:spacing w:line="240" w:lineRule="auto"/>
        <w:jc w:val="both"/>
        <w:rPr>
          <w:rFonts w:ascii="Times New Roman" w:hAnsi="Times New Roman" w:cs="Times New Roman"/>
          <w:sz w:val="24"/>
          <w:szCs w:val="24"/>
        </w:rPr>
      </w:pPr>
    </w:p>
    <w:p w:rsidR="007D7BDD" w:rsidRDefault="007D7BDD" w:rsidP="005423B6">
      <w:pPr>
        <w:spacing w:line="240" w:lineRule="auto"/>
        <w:jc w:val="both"/>
        <w:rPr>
          <w:rFonts w:ascii="Times New Roman" w:hAnsi="Times New Roman" w:cs="Times New Roman"/>
          <w:sz w:val="24"/>
          <w:szCs w:val="24"/>
        </w:rPr>
      </w:pPr>
    </w:p>
    <w:p w:rsidR="005423B6" w:rsidRPr="007D7BDD" w:rsidRDefault="005423B6" w:rsidP="007D7BDD">
      <w:pPr>
        <w:spacing w:line="240" w:lineRule="auto"/>
        <w:jc w:val="center"/>
        <w:rPr>
          <w:rFonts w:ascii="Times New Roman" w:hAnsi="Times New Roman" w:cs="Times New Roman"/>
          <w:b/>
          <w:sz w:val="28"/>
          <w:szCs w:val="28"/>
          <w:u w:val="single"/>
        </w:rPr>
      </w:pPr>
      <w:r w:rsidRPr="007D7BDD">
        <w:rPr>
          <w:rFonts w:ascii="Times New Roman" w:hAnsi="Times New Roman" w:cs="Times New Roman"/>
          <w:b/>
          <w:sz w:val="28"/>
          <w:szCs w:val="28"/>
          <w:u w:val="single"/>
        </w:rPr>
        <w:lastRenderedPageBreak/>
        <w:t>КАДРОВА ПОЛІТИКА</w:t>
      </w:r>
    </w:p>
    <w:p w:rsidR="005423B6" w:rsidRPr="007D7BDD" w:rsidRDefault="005423B6" w:rsidP="005423B6">
      <w:pPr>
        <w:spacing w:line="240" w:lineRule="auto"/>
        <w:ind w:firstLine="708"/>
        <w:jc w:val="both"/>
        <w:rPr>
          <w:rFonts w:ascii="Times New Roman" w:hAnsi="Times New Roman" w:cs="Times New Roman"/>
          <w:sz w:val="28"/>
          <w:szCs w:val="28"/>
        </w:rPr>
      </w:pPr>
      <w:r w:rsidRPr="007D7BDD">
        <w:rPr>
          <w:rFonts w:ascii="Times New Roman" w:hAnsi="Times New Roman" w:cs="Times New Roman"/>
          <w:sz w:val="28"/>
          <w:szCs w:val="28"/>
        </w:rPr>
        <w:t>Основна мета: забезпечення якісних послуг, орієнтованих на пацієнтів, формування конкурентоспроможного колективу.</w:t>
      </w:r>
    </w:p>
    <w:p w:rsidR="00A072F5" w:rsidRPr="007D7BDD" w:rsidRDefault="005423B6" w:rsidP="00A072F5">
      <w:pPr>
        <w:pStyle w:val="a3"/>
        <w:spacing w:line="240" w:lineRule="auto"/>
        <w:rPr>
          <w:rFonts w:ascii="Times New Roman" w:hAnsi="Times New Roman" w:cs="Times New Roman"/>
          <w:sz w:val="28"/>
          <w:szCs w:val="28"/>
        </w:rPr>
      </w:pPr>
      <w:r w:rsidRPr="007D7BDD">
        <w:rPr>
          <w:rFonts w:ascii="Times New Roman" w:hAnsi="Times New Roman" w:cs="Times New Roman"/>
          <w:sz w:val="28"/>
          <w:szCs w:val="28"/>
        </w:rPr>
        <w:t>Дії:</w:t>
      </w:r>
    </w:p>
    <w:p w:rsidR="005423B6" w:rsidRPr="007D7BDD" w:rsidRDefault="005423B6" w:rsidP="00A072F5">
      <w:pPr>
        <w:pStyle w:val="a3"/>
        <w:numPr>
          <w:ilvl w:val="0"/>
          <w:numId w:val="4"/>
        </w:numPr>
        <w:spacing w:line="240" w:lineRule="auto"/>
        <w:rPr>
          <w:rFonts w:ascii="Times New Roman" w:hAnsi="Times New Roman" w:cs="Times New Roman"/>
          <w:sz w:val="28"/>
          <w:szCs w:val="28"/>
        </w:rPr>
      </w:pPr>
      <w:r w:rsidRPr="007D7BDD">
        <w:rPr>
          <w:rFonts w:ascii="Times New Roman" w:hAnsi="Times New Roman" w:cs="Times New Roman"/>
          <w:sz w:val="28"/>
          <w:szCs w:val="28"/>
        </w:rPr>
        <w:t>Система безперервного професійного навчання, застосування принципів доказової медицини, участь в конференціях, практичних семінарах.</w:t>
      </w:r>
    </w:p>
    <w:p w:rsidR="00A072F5" w:rsidRPr="007D7BDD" w:rsidRDefault="005423B6" w:rsidP="00A072F5">
      <w:pPr>
        <w:pStyle w:val="a3"/>
        <w:numPr>
          <w:ilvl w:val="0"/>
          <w:numId w:val="4"/>
        </w:numPr>
        <w:spacing w:line="240" w:lineRule="auto"/>
        <w:rPr>
          <w:rFonts w:ascii="Times New Roman" w:hAnsi="Times New Roman" w:cs="Times New Roman"/>
          <w:sz w:val="28"/>
          <w:szCs w:val="28"/>
        </w:rPr>
      </w:pPr>
      <w:r w:rsidRPr="007D7BDD">
        <w:rPr>
          <w:rFonts w:ascii="Times New Roman" w:hAnsi="Times New Roman" w:cs="Times New Roman"/>
          <w:sz w:val="28"/>
          <w:szCs w:val="28"/>
        </w:rPr>
        <w:t>Оволодіння лікарями ЗПСМ знань по суміжним спеціальностям, направлення лікарів на курси спеціалізації, тематичного удосконалення по кардіології, функціональній діагностиці, УЗД-діагностиці та ін.</w:t>
      </w:r>
    </w:p>
    <w:p w:rsidR="005423B6" w:rsidRPr="007D7BDD" w:rsidRDefault="005423B6" w:rsidP="00D850CA">
      <w:pPr>
        <w:pStyle w:val="a3"/>
        <w:numPr>
          <w:ilvl w:val="0"/>
          <w:numId w:val="4"/>
        </w:numPr>
        <w:spacing w:line="240" w:lineRule="auto"/>
        <w:rPr>
          <w:rFonts w:ascii="Times New Roman" w:hAnsi="Times New Roman" w:cs="Times New Roman"/>
          <w:sz w:val="28"/>
          <w:szCs w:val="28"/>
        </w:rPr>
      </w:pPr>
      <w:r w:rsidRPr="007D7BDD">
        <w:rPr>
          <w:rFonts w:ascii="Times New Roman" w:hAnsi="Times New Roman" w:cs="Times New Roman"/>
          <w:sz w:val="28"/>
          <w:szCs w:val="28"/>
        </w:rPr>
        <w:t>Орієнтація на профілактику захворювань.</w:t>
      </w:r>
    </w:p>
    <w:p w:rsidR="005423B6" w:rsidRPr="007D7BDD" w:rsidRDefault="005423B6" w:rsidP="00A072F5">
      <w:pPr>
        <w:pStyle w:val="a3"/>
        <w:numPr>
          <w:ilvl w:val="0"/>
          <w:numId w:val="4"/>
        </w:numPr>
        <w:spacing w:line="240" w:lineRule="auto"/>
        <w:rPr>
          <w:rFonts w:ascii="Times New Roman" w:hAnsi="Times New Roman" w:cs="Times New Roman"/>
          <w:sz w:val="28"/>
          <w:szCs w:val="28"/>
        </w:rPr>
      </w:pPr>
      <w:r w:rsidRPr="007D7BDD">
        <w:rPr>
          <w:rFonts w:ascii="Times New Roman" w:hAnsi="Times New Roman" w:cs="Times New Roman"/>
          <w:sz w:val="28"/>
          <w:szCs w:val="28"/>
        </w:rPr>
        <w:t>Активізація виступів в ЗМІ</w:t>
      </w:r>
      <w:r w:rsidR="00534E3F" w:rsidRPr="007D7BDD">
        <w:rPr>
          <w:rFonts w:ascii="Times New Roman" w:hAnsi="Times New Roman" w:cs="Times New Roman"/>
          <w:sz w:val="28"/>
          <w:szCs w:val="28"/>
        </w:rPr>
        <w:t xml:space="preserve"> (онлайн) </w:t>
      </w:r>
      <w:r w:rsidRPr="007D7BDD">
        <w:rPr>
          <w:rFonts w:ascii="Times New Roman" w:hAnsi="Times New Roman" w:cs="Times New Roman"/>
          <w:sz w:val="28"/>
          <w:szCs w:val="28"/>
        </w:rPr>
        <w:t xml:space="preserve"> щодо попередження розповсюджених захворювань, уникнення ускладнень, шкідливості самолікування, пропаганді здорового способу життя, інформування щодо реформування в системі охорони здоров’я.</w:t>
      </w:r>
    </w:p>
    <w:p w:rsidR="005423B6" w:rsidRPr="007D7BDD" w:rsidRDefault="005423B6" w:rsidP="00A072F5">
      <w:pPr>
        <w:pStyle w:val="a3"/>
        <w:numPr>
          <w:ilvl w:val="0"/>
          <w:numId w:val="4"/>
        </w:numPr>
        <w:spacing w:line="240" w:lineRule="auto"/>
        <w:rPr>
          <w:rFonts w:ascii="Times New Roman" w:hAnsi="Times New Roman" w:cs="Times New Roman"/>
          <w:sz w:val="28"/>
          <w:szCs w:val="28"/>
        </w:rPr>
      </w:pPr>
      <w:r w:rsidRPr="007D7BDD">
        <w:rPr>
          <w:rFonts w:ascii="Times New Roman" w:hAnsi="Times New Roman" w:cs="Times New Roman"/>
          <w:sz w:val="28"/>
          <w:szCs w:val="28"/>
        </w:rPr>
        <w:t>Активне наповнення сайту Центру щодо діяльності підприємства, спектру надання медичних</w:t>
      </w:r>
      <w:r w:rsidR="00726917" w:rsidRPr="007D7BDD">
        <w:rPr>
          <w:rFonts w:ascii="Times New Roman" w:hAnsi="Times New Roman" w:cs="Times New Roman"/>
          <w:sz w:val="28"/>
          <w:szCs w:val="28"/>
        </w:rPr>
        <w:t xml:space="preserve"> послуг, відомостей про лікарів та відомостей актуальних змін.</w:t>
      </w:r>
    </w:p>
    <w:p w:rsidR="005423B6" w:rsidRPr="007D7BDD" w:rsidRDefault="005423B6" w:rsidP="00A072F5">
      <w:pPr>
        <w:pStyle w:val="a3"/>
        <w:numPr>
          <w:ilvl w:val="0"/>
          <w:numId w:val="4"/>
        </w:numPr>
        <w:spacing w:line="240" w:lineRule="auto"/>
        <w:rPr>
          <w:rFonts w:ascii="Times New Roman" w:hAnsi="Times New Roman" w:cs="Times New Roman"/>
          <w:sz w:val="28"/>
          <w:szCs w:val="28"/>
        </w:rPr>
      </w:pPr>
      <w:r w:rsidRPr="007D7BDD">
        <w:rPr>
          <w:rFonts w:ascii="Times New Roman" w:hAnsi="Times New Roman" w:cs="Times New Roman"/>
          <w:sz w:val="28"/>
          <w:szCs w:val="28"/>
        </w:rPr>
        <w:t>Проведення заходів та постійної роз’яснювальної роботи в колективі з питань запобігання корупції.</w:t>
      </w:r>
    </w:p>
    <w:p w:rsidR="005423B6" w:rsidRDefault="005423B6" w:rsidP="00A072F5">
      <w:pPr>
        <w:spacing w:line="240" w:lineRule="auto"/>
        <w:rPr>
          <w:rFonts w:ascii="Times New Roman" w:hAnsi="Times New Roman" w:cs="Times New Roman"/>
          <w:sz w:val="24"/>
          <w:szCs w:val="24"/>
        </w:rPr>
      </w:pPr>
    </w:p>
    <w:p w:rsidR="005423B6" w:rsidRPr="007D7BDD" w:rsidRDefault="005423B6" w:rsidP="007D7BDD">
      <w:pPr>
        <w:spacing w:line="240" w:lineRule="auto"/>
        <w:ind w:firstLine="708"/>
        <w:jc w:val="center"/>
        <w:rPr>
          <w:rFonts w:ascii="Times New Roman" w:hAnsi="Times New Roman" w:cs="Times New Roman"/>
          <w:b/>
          <w:sz w:val="28"/>
          <w:szCs w:val="28"/>
          <w:u w:val="single"/>
        </w:rPr>
      </w:pPr>
      <w:r w:rsidRPr="007D7BDD">
        <w:rPr>
          <w:rFonts w:ascii="Times New Roman" w:hAnsi="Times New Roman" w:cs="Times New Roman"/>
          <w:b/>
          <w:sz w:val="28"/>
          <w:szCs w:val="28"/>
          <w:u w:val="single"/>
        </w:rPr>
        <w:t>Основна задача керівництва Центру:</w:t>
      </w:r>
    </w:p>
    <w:p w:rsidR="00726917" w:rsidRPr="007D7BDD" w:rsidRDefault="0047410A" w:rsidP="00726917">
      <w:pPr>
        <w:pStyle w:val="a3"/>
        <w:numPr>
          <w:ilvl w:val="0"/>
          <w:numId w:val="18"/>
        </w:numPr>
        <w:spacing w:line="240" w:lineRule="auto"/>
        <w:jc w:val="both"/>
        <w:rPr>
          <w:rFonts w:ascii="Times New Roman" w:hAnsi="Times New Roman" w:cs="Times New Roman"/>
          <w:sz w:val="28"/>
          <w:szCs w:val="28"/>
        </w:rPr>
      </w:pPr>
      <w:r>
        <w:rPr>
          <w:rFonts w:ascii="Times New Roman" w:hAnsi="Times New Roman" w:cs="Times New Roman"/>
          <w:sz w:val="28"/>
          <w:szCs w:val="28"/>
        </w:rPr>
        <w:t>Покращення</w:t>
      </w:r>
      <w:r w:rsidR="00726917" w:rsidRPr="007D7BDD">
        <w:rPr>
          <w:rFonts w:ascii="Times New Roman" w:hAnsi="Times New Roman" w:cs="Times New Roman"/>
          <w:sz w:val="28"/>
          <w:szCs w:val="28"/>
        </w:rPr>
        <w:t xml:space="preserve"> якості надання медичних послуг задекларованого населення</w:t>
      </w:r>
    </w:p>
    <w:p w:rsidR="005423B6" w:rsidRPr="007D7BDD" w:rsidRDefault="005423B6" w:rsidP="00726917">
      <w:pPr>
        <w:pStyle w:val="a3"/>
        <w:numPr>
          <w:ilvl w:val="0"/>
          <w:numId w:val="18"/>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залучення більшої кількості клієнтів</w:t>
      </w:r>
    </w:p>
    <w:p w:rsidR="005423B6" w:rsidRPr="007D7BDD" w:rsidRDefault="005423B6" w:rsidP="00726917">
      <w:pPr>
        <w:pStyle w:val="a3"/>
        <w:numPr>
          <w:ilvl w:val="0"/>
          <w:numId w:val="18"/>
        </w:numPr>
        <w:spacing w:line="240" w:lineRule="auto"/>
        <w:jc w:val="both"/>
        <w:rPr>
          <w:rFonts w:ascii="Times New Roman" w:hAnsi="Times New Roman" w:cs="Times New Roman"/>
          <w:sz w:val="28"/>
          <w:szCs w:val="28"/>
        </w:rPr>
      </w:pPr>
      <w:r w:rsidRPr="007D7BDD">
        <w:rPr>
          <w:rFonts w:ascii="Times New Roman" w:hAnsi="Times New Roman" w:cs="Times New Roman"/>
          <w:sz w:val="28"/>
          <w:szCs w:val="28"/>
        </w:rPr>
        <w:t>моніторинг звернень громадян</w:t>
      </w:r>
    </w:p>
    <w:p w:rsidR="005423B6" w:rsidRPr="007D7BDD" w:rsidRDefault="0047410A" w:rsidP="00726917">
      <w:pPr>
        <w:pStyle w:val="a3"/>
        <w:numPr>
          <w:ilvl w:val="0"/>
          <w:numId w:val="18"/>
        </w:numPr>
        <w:spacing w:line="240" w:lineRule="auto"/>
        <w:jc w:val="both"/>
        <w:rPr>
          <w:rFonts w:ascii="Times New Roman" w:hAnsi="Times New Roman" w:cs="Times New Roman"/>
          <w:sz w:val="28"/>
          <w:szCs w:val="28"/>
        </w:rPr>
      </w:pPr>
      <w:r>
        <w:rPr>
          <w:rFonts w:ascii="Times New Roman" w:hAnsi="Times New Roman" w:cs="Times New Roman"/>
          <w:sz w:val="28"/>
          <w:szCs w:val="28"/>
        </w:rPr>
        <w:t>усунення недоліків та пошук шляхів вирішення  поставлених завдань</w:t>
      </w:r>
      <w:bookmarkStart w:id="0" w:name="_GoBack"/>
      <w:bookmarkEnd w:id="0"/>
    </w:p>
    <w:p w:rsidR="007D7BDD" w:rsidRPr="007D7BDD" w:rsidRDefault="007D7BDD" w:rsidP="007D7BDD">
      <w:pPr>
        <w:spacing w:line="240" w:lineRule="auto"/>
        <w:ind w:left="708" w:firstLine="708"/>
        <w:jc w:val="both"/>
        <w:rPr>
          <w:rFonts w:ascii="Times New Roman" w:hAnsi="Times New Roman" w:cs="Times New Roman"/>
          <w:b/>
          <w:sz w:val="28"/>
          <w:szCs w:val="28"/>
        </w:rPr>
      </w:pPr>
      <w:r w:rsidRPr="007D7BDD">
        <w:rPr>
          <w:rFonts w:ascii="Times New Roman" w:hAnsi="Times New Roman" w:cs="Times New Roman"/>
          <w:b/>
          <w:sz w:val="28"/>
          <w:szCs w:val="28"/>
        </w:rPr>
        <w:t>Забезпечення фінансової стійкості закладу:</w:t>
      </w:r>
    </w:p>
    <w:p w:rsidR="007D7BDD" w:rsidRPr="00976232" w:rsidRDefault="007D7BDD" w:rsidP="007D7BDD">
      <w:pPr>
        <w:pStyle w:val="a3"/>
        <w:numPr>
          <w:ilvl w:val="0"/>
          <w:numId w:val="9"/>
        </w:numPr>
        <w:spacing w:line="240" w:lineRule="auto"/>
        <w:jc w:val="both"/>
        <w:rPr>
          <w:rFonts w:ascii="Times New Roman" w:hAnsi="Times New Roman" w:cs="Times New Roman"/>
          <w:sz w:val="28"/>
          <w:szCs w:val="28"/>
        </w:rPr>
      </w:pPr>
      <w:r w:rsidRPr="00976232">
        <w:rPr>
          <w:rFonts w:ascii="Times New Roman" w:hAnsi="Times New Roman" w:cs="Times New Roman"/>
          <w:sz w:val="28"/>
          <w:szCs w:val="28"/>
        </w:rPr>
        <w:t>Залучення більшої кількості пацієнтів, що заключили декларації для збільшення фінансових надходжень.</w:t>
      </w:r>
    </w:p>
    <w:p w:rsidR="007D7BDD" w:rsidRPr="00976232" w:rsidRDefault="007D7BDD" w:rsidP="007D7BDD">
      <w:pPr>
        <w:pStyle w:val="a3"/>
        <w:numPr>
          <w:ilvl w:val="0"/>
          <w:numId w:val="9"/>
        </w:numPr>
        <w:spacing w:line="240" w:lineRule="auto"/>
        <w:jc w:val="both"/>
        <w:rPr>
          <w:rFonts w:ascii="Times New Roman" w:hAnsi="Times New Roman" w:cs="Times New Roman"/>
          <w:sz w:val="28"/>
          <w:szCs w:val="28"/>
        </w:rPr>
      </w:pPr>
      <w:r w:rsidRPr="00976232">
        <w:rPr>
          <w:rFonts w:ascii="Times New Roman" w:hAnsi="Times New Roman" w:cs="Times New Roman"/>
          <w:sz w:val="28"/>
          <w:szCs w:val="28"/>
        </w:rPr>
        <w:t>Формування та виконання фінансового плану підприємства.</w:t>
      </w:r>
    </w:p>
    <w:p w:rsidR="007D7BDD" w:rsidRPr="00976232" w:rsidRDefault="007D7BDD" w:rsidP="007D7BDD">
      <w:pPr>
        <w:pStyle w:val="a3"/>
        <w:numPr>
          <w:ilvl w:val="0"/>
          <w:numId w:val="9"/>
        </w:numPr>
        <w:spacing w:line="240" w:lineRule="auto"/>
        <w:jc w:val="both"/>
        <w:rPr>
          <w:rFonts w:ascii="Times New Roman" w:hAnsi="Times New Roman" w:cs="Times New Roman"/>
          <w:sz w:val="28"/>
          <w:szCs w:val="28"/>
        </w:rPr>
      </w:pPr>
      <w:r w:rsidRPr="00976232">
        <w:rPr>
          <w:rFonts w:ascii="Times New Roman" w:hAnsi="Times New Roman" w:cs="Times New Roman"/>
          <w:sz w:val="28"/>
          <w:szCs w:val="28"/>
        </w:rPr>
        <w:t>Ефективно використовувати наявні кошти.</w:t>
      </w:r>
    </w:p>
    <w:p w:rsidR="007D7BDD" w:rsidRPr="00976232" w:rsidRDefault="007D7BDD" w:rsidP="007D7BDD">
      <w:pPr>
        <w:pStyle w:val="a3"/>
        <w:numPr>
          <w:ilvl w:val="0"/>
          <w:numId w:val="9"/>
        </w:numPr>
        <w:spacing w:line="240" w:lineRule="auto"/>
        <w:jc w:val="both"/>
        <w:rPr>
          <w:rFonts w:ascii="Times New Roman" w:hAnsi="Times New Roman" w:cs="Times New Roman"/>
          <w:sz w:val="28"/>
          <w:szCs w:val="28"/>
        </w:rPr>
      </w:pPr>
      <w:r w:rsidRPr="00976232">
        <w:rPr>
          <w:rFonts w:ascii="Times New Roman" w:hAnsi="Times New Roman" w:cs="Times New Roman"/>
          <w:sz w:val="28"/>
          <w:szCs w:val="28"/>
        </w:rPr>
        <w:t>Розробити та затвердити платні послуги.</w:t>
      </w:r>
    </w:p>
    <w:p w:rsidR="007D7BDD" w:rsidRPr="00976232" w:rsidRDefault="007D7BDD" w:rsidP="007D7BDD">
      <w:pPr>
        <w:pStyle w:val="a3"/>
        <w:numPr>
          <w:ilvl w:val="0"/>
          <w:numId w:val="9"/>
        </w:numPr>
        <w:spacing w:line="240" w:lineRule="auto"/>
        <w:jc w:val="both"/>
        <w:rPr>
          <w:rFonts w:ascii="Times New Roman" w:hAnsi="Times New Roman" w:cs="Times New Roman"/>
          <w:sz w:val="28"/>
          <w:szCs w:val="28"/>
        </w:rPr>
      </w:pPr>
      <w:r w:rsidRPr="00976232">
        <w:rPr>
          <w:rFonts w:ascii="Times New Roman" w:hAnsi="Times New Roman" w:cs="Times New Roman"/>
          <w:sz w:val="28"/>
          <w:szCs w:val="28"/>
        </w:rPr>
        <w:t>Приймати участь у грантових пропозиціях, співпрацювати з страховими компаніями, спонсорами для залучення додаткових коштів.</w:t>
      </w:r>
    </w:p>
    <w:p w:rsidR="007D7BDD" w:rsidRPr="00260844" w:rsidRDefault="007D7BDD" w:rsidP="007D7BDD">
      <w:pPr>
        <w:spacing w:line="240" w:lineRule="auto"/>
        <w:jc w:val="both"/>
        <w:rPr>
          <w:rFonts w:ascii="Times New Roman" w:hAnsi="Times New Roman" w:cs="Times New Roman"/>
          <w:sz w:val="24"/>
          <w:szCs w:val="24"/>
        </w:rPr>
      </w:pPr>
    </w:p>
    <w:sectPr w:rsidR="007D7BDD" w:rsidRPr="00260844" w:rsidSect="00A112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00B"/>
    <w:multiLevelType w:val="hybridMultilevel"/>
    <w:tmpl w:val="3E74790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5E960AA"/>
    <w:multiLevelType w:val="hybridMultilevel"/>
    <w:tmpl w:val="4112CB1A"/>
    <w:lvl w:ilvl="0" w:tplc="04220001">
      <w:start w:val="1"/>
      <w:numFmt w:val="bullet"/>
      <w:lvlText w:val=""/>
      <w:lvlJc w:val="left"/>
      <w:pPr>
        <w:tabs>
          <w:tab w:val="num" w:pos="720"/>
        </w:tabs>
        <w:ind w:left="720" w:hanging="360"/>
      </w:pPr>
      <w:rPr>
        <w:rFonts w:ascii="Symbol" w:hAnsi="Symbol" w:hint="default"/>
      </w:rPr>
    </w:lvl>
    <w:lvl w:ilvl="1" w:tplc="15D046D4" w:tentative="1">
      <w:start w:val="1"/>
      <w:numFmt w:val="bullet"/>
      <w:lvlText w:val=""/>
      <w:lvlJc w:val="left"/>
      <w:pPr>
        <w:tabs>
          <w:tab w:val="num" w:pos="1440"/>
        </w:tabs>
        <w:ind w:left="1440" w:hanging="360"/>
      </w:pPr>
      <w:rPr>
        <w:rFonts w:ascii="Wingdings" w:hAnsi="Wingdings" w:hint="default"/>
      </w:rPr>
    </w:lvl>
    <w:lvl w:ilvl="2" w:tplc="97528BEE" w:tentative="1">
      <w:start w:val="1"/>
      <w:numFmt w:val="bullet"/>
      <w:lvlText w:val=""/>
      <w:lvlJc w:val="left"/>
      <w:pPr>
        <w:tabs>
          <w:tab w:val="num" w:pos="2160"/>
        </w:tabs>
        <w:ind w:left="2160" w:hanging="360"/>
      </w:pPr>
      <w:rPr>
        <w:rFonts w:ascii="Wingdings" w:hAnsi="Wingdings" w:hint="default"/>
      </w:rPr>
    </w:lvl>
    <w:lvl w:ilvl="3" w:tplc="D09696B8" w:tentative="1">
      <w:start w:val="1"/>
      <w:numFmt w:val="bullet"/>
      <w:lvlText w:val=""/>
      <w:lvlJc w:val="left"/>
      <w:pPr>
        <w:tabs>
          <w:tab w:val="num" w:pos="2880"/>
        </w:tabs>
        <w:ind w:left="2880" w:hanging="360"/>
      </w:pPr>
      <w:rPr>
        <w:rFonts w:ascii="Wingdings" w:hAnsi="Wingdings" w:hint="default"/>
      </w:rPr>
    </w:lvl>
    <w:lvl w:ilvl="4" w:tplc="8FE85E78" w:tentative="1">
      <w:start w:val="1"/>
      <w:numFmt w:val="bullet"/>
      <w:lvlText w:val=""/>
      <w:lvlJc w:val="left"/>
      <w:pPr>
        <w:tabs>
          <w:tab w:val="num" w:pos="3600"/>
        </w:tabs>
        <w:ind w:left="3600" w:hanging="360"/>
      </w:pPr>
      <w:rPr>
        <w:rFonts w:ascii="Wingdings" w:hAnsi="Wingdings" w:hint="default"/>
      </w:rPr>
    </w:lvl>
    <w:lvl w:ilvl="5" w:tplc="A44EB29C" w:tentative="1">
      <w:start w:val="1"/>
      <w:numFmt w:val="bullet"/>
      <w:lvlText w:val=""/>
      <w:lvlJc w:val="left"/>
      <w:pPr>
        <w:tabs>
          <w:tab w:val="num" w:pos="4320"/>
        </w:tabs>
        <w:ind w:left="4320" w:hanging="360"/>
      </w:pPr>
      <w:rPr>
        <w:rFonts w:ascii="Wingdings" w:hAnsi="Wingdings" w:hint="default"/>
      </w:rPr>
    </w:lvl>
    <w:lvl w:ilvl="6" w:tplc="8CA65BDC" w:tentative="1">
      <w:start w:val="1"/>
      <w:numFmt w:val="bullet"/>
      <w:lvlText w:val=""/>
      <w:lvlJc w:val="left"/>
      <w:pPr>
        <w:tabs>
          <w:tab w:val="num" w:pos="5040"/>
        </w:tabs>
        <w:ind w:left="5040" w:hanging="360"/>
      </w:pPr>
      <w:rPr>
        <w:rFonts w:ascii="Wingdings" w:hAnsi="Wingdings" w:hint="default"/>
      </w:rPr>
    </w:lvl>
    <w:lvl w:ilvl="7" w:tplc="8014EE7C" w:tentative="1">
      <w:start w:val="1"/>
      <w:numFmt w:val="bullet"/>
      <w:lvlText w:val=""/>
      <w:lvlJc w:val="left"/>
      <w:pPr>
        <w:tabs>
          <w:tab w:val="num" w:pos="5760"/>
        </w:tabs>
        <w:ind w:left="5760" w:hanging="360"/>
      </w:pPr>
      <w:rPr>
        <w:rFonts w:ascii="Wingdings" w:hAnsi="Wingdings" w:hint="default"/>
      </w:rPr>
    </w:lvl>
    <w:lvl w:ilvl="8" w:tplc="A97C9A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12C3"/>
    <w:multiLevelType w:val="multilevel"/>
    <w:tmpl w:val="DCA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B3272"/>
    <w:multiLevelType w:val="hybridMultilevel"/>
    <w:tmpl w:val="0DC0E9F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0DAA63F8"/>
    <w:multiLevelType w:val="multilevel"/>
    <w:tmpl w:val="E018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24CF7"/>
    <w:multiLevelType w:val="multilevel"/>
    <w:tmpl w:val="A794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31ED3"/>
    <w:multiLevelType w:val="hybridMultilevel"/>
    <w:tmpl w:val="6142B440"/>
    <w:lvl w:ilvl="0" w:tplc="0422000B">
      <w:start w:val="1"/>
      <w:numFmt w:val="bullet"/>
      <w:lvlText w:val=""/>
      <w:lvlJc w:val="left"/>
      <w:pPr>
        <w:ind w:left="1425" w:hanging="360"/>
      </w:pPr>
      <w:rPr>
        <w:rFonts w:ascii="Wingdings" w:hAnsi="Wingdings"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7" w15:restartNumberingAfterBreak="0">
    <w:nsid w:val="2FEB7CF3"/>
    <w:multiLevelType w:val="hybridMultilevel"/>
    <w:tmpl w:val="A5FE966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091B60"/>
    <w:multiLevelType w:val="hybridMultilevel"/>
    <w:tmpl w:val="FD9618F6"/>
    <w:lvl w:ilvl="0" w:tplc="0422000F">
      <w:start w:val="1"/>
      <w:numFmt w:val="decimal"/>
      <w:lvlText w:val="%1."/>
      <w:lvlJc w:val="left"/>
      <w:pPr>
        <w:ind w:left="5605" w:hanging="360"/>
      </w:pPr>
      <w:rPr>
        <w:rFonts w:hint="default"/>
      </w:rPr>
    </w:lvl>
    <w:lvl w:ilvl="1" w:tplc="04220019" w:tentative="1">
      <w:start w:val="1"/>
      <w:numFmt w:val="lowerLetter"/>
      <w:lvlText w:val="%2."/>
      <w:lvlJc w:val="left"/>
      <w:pPr>
        <w:ind w:left="6325" w:hanging="360"/>
      </w:pPr>
    </w:lvl>
    <w:lvl w:ilvl="2" w:tplc="0422001B" w:tentative="1">
      <w:start w:val="1"/>
      <w:numFmt w:val="lowerRoman"/>
      <w:lvlText w:val="%3."/>
      <w:lvlJc w:val="right"/>
      <w:pPr>
        <w:ind w:left="7045" w:hanging="180"/>
      </w:pPr>
    </w:lvl>
    <w:lvl w:ilvl="3" w:tplc="0422000F" w:tentative="1">
      <w:start w:val="1"/>
      <w:numFmt w:val="decimal"/>
      <w:lvlText w:val="%4."/>
      <w:lvlJc w:val="left"/>
      <w:pPr>
        <w:ind w:left="7765" w:hanging="360"/>
      </w:pPr>
    </w:lvl>
    <w:lvl w:ilvl="4" w:tplc="04220019" w:tentative="1">
      <w:start w:val="1"/>
      <w:numFmt w:val="lowerLetter"/>
      <w:lvlText w:val="%5."/>
      <w:lvlJc w:val="left"/>
      <w:pPr>
        <w:ind w:left="8485" w:hanging="360"/>
      </w:pPr>
    </w:lvl>
    <w:lvl w:ilvl="5" w:tplc="0422001B" w:tentative="1">
      <w:start w:val="1"/>
      <w:numFmt w:val="lowerRoman"/>
      <w:lvlText w:val="%6."/>
      <w:lvlJc w:val="right"/>
      <w:pPr>
        <w:ind w:left="9205" w:hanging="180"/>
      </w:pPr>
    </w:lvl>
    <w:lvl w:ilvl="6" w:tplc="0422000F" w:tentative="1">
      <w:start w:val="1"/>
      <w:numFmt w:val="decimal"/>
      <w:lvlText w:val="%7."/>
      <w:lvlJc w:val="left"/>
      <w:pPr>
        <w:ind w:left="9925" w:hanging="360"/>
      </w:pPr>
    </w:lvl>
    <w:lvl w:ilvl="7" w:tplc="04220019" w:tentative="1">
      <w:start w:val="1"/>
      <w:numFmt w:val="lowerLetter"/>
      <w:lvlText w:val="%8."/>
      <w:lvlJc w:val="left"/>
      <w:pPr>
        <w:ind w:left="10645" w:hanging="360"/>
      </w:pPr>
    </w:lvl>
    <w:lvl w:ilvl="8" w:tplc="0422001B" w:tentative="1">
      <w:start w:val="1"/>
      <w:numFmt w:val="lowerRoman"/>
      <w:lvlText w:val="%9."/>
      <w:lvlJc w:val="right"/>
      <w:pPr>
        <w:ind w:left="11365" w:hanging="180"/>
      </w:pPr>
    </w:lvl>
  </w:abstractNum>
  <w:abstractNum w:abstractNumId="9" w15:restartNumberingAfterBreak="0">
    <w:nsid w:val="3A5E6514"/>
    <w:multiLevelType w:val="hybridMultilevel"/>
    <w:tmpl w:val="E77C31C8"/>
    <w:lvl w:ilvl="0" w:tplc="04220001">
      <w:start w:val="1"/>
      <w:numFmt w:val="bullet"/>
      <w:lvlText w:val=""/>
      <w:lvlJc w:val="left"/>
      <w:pPr>
        <w:ind w:left="2148" w:hanging="360"/>
      </w:pPr>
      <w:rPr>
        <w:rFonts w:ascii="Symbol" w:hAnsi="Symbol"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10" w15:restartNumberingAfterBreak="0">
    <w:nsid w:val="4E7A5BDA"/>
    <w:multiLevelType w:val="multilevel"/>
    <w:tmpl w:val="EC7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09C6"/>
    <w:multiLevelType w:val="multilevel"/>
    <w:tmpl w:val="61C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41279"/>
    <w:multiLevelType w:val="hybridMultilevel"/>
    <w:tmpl w:val="BE64A5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81C6239"/>
    <w:multiLevelType w:val="multilevel"/>
    <w:tmpl w:val="CF84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166C0"/>
    <w:multiLevelType w:val="hybridMultilevel"/>
    <w:tmpl w:val="FCF042BE"/>
    <w:lvl w:ilvl="0" w:tplc="B532CD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1C17F0C"/>
    <w:multiLevelType w:val="multilevel"/>
    <w:tmpl w:val="A08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22B61"/>
    <w:multiLevelType w:val="hybridMultilevel"/>
    <w:tmpl w:val="E042D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244E8"/>
    <w:multiLevelType w:val="hybridMultilevel"/>
    <w:tmpl w:val="68CE1E1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6FBF31A6"/>
    <w:multiLevelType w:val="hybridMultilevel"/>
    <w:tmpl w:val="DE70E8E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6FF42BEF"/>
    <w:multiLevelType w:val="hybridMultilevel"/>
    <w:tmpl w:val="89D421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3A85371"/>
    <w:multiLevelType w:val="hybridMultilevel"/>
    <w:tmpl w:val="0ABE9ED0"/>
    <w:lvl w:ilvl="0" w:tplc="64B4D006">
      <w:start w:val="37"/>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15:restartNumberingAfterBreak="0">
    <w:nsid w:val="7B8146ED"/>
    <w:multiLevelType w:val="hybridMultilevel"/>
    <w:tmpl w:val="FCF042BE"/>
    <w:lvl w:ilvl="0" w:tplc="B532CD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E1372D7"/>
    <w:multiLevelType w:val="hybridMultilevel"/>
    <w:tmpl w:val="08D095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7"/>
  </w:num>
  <w:num w:numId="3">
    <w:abstractNumId w:val="18"/>
  </w:num>
  <w:num w:numId="4">
    <w:abstractNumId w:val="19"/>
  </w:num>
  <w:num w:numId="5">
    <w:abstractNumId w:val="9"/>
  </w:num>
  <w:num w:numId="6">
    <w:abstractNumId w:val="0"/>
  </w:num>
  <w:num w:numId="7">
    <w:abstractNumId w:val="3"/>
  </w:num>
  <w:num w:numId="8">
    <w:abstractNumId w:val="22"/>
  </w:num>
  <w:num w:numId="9">
    <w:abstractNumId w:val="7"/>
  </w:num>
  <w:num w:numId="10">
    <w:abstractNumId w:val="21"/>
  </w:num>
  <w:num w:numId="11">
    <w:abstractNumId w:val="8"/>
  </w:num>
  <w:num w:numId="12">
    <w:abstractNumId w:val="5"/>
  </w:num>
  <w:num w:numId="13">
    <w:abstractNumId w:val="2"/>
  </w:num>
  <w:num w:numId="14">
    <w:abstractNumId w:val="13"/>
  </w:num>
  <w:num w:numId="15">
    <w:abstractNumId w:val="11"/>
  </w:num>
  <w:num w:numId="16">
    <w:abstractNumId w:val="20"/>
  </w:num>
  <w:num w:numId="17">
    <w:abstractNumId w:val="14"/>
  </w:num>
  <w:num w:numId="18">
    <w:abstractNumId w:val="12"/>
  </w:num>
  <w:num w:numId="19">
    <w:abstractNumId w:val="10"/>
  </w:num>
  <w:num w:numId="20">
    <w:abstractNumId w:val="15"/>
  </w:num>
  <w:num w:numId="21">
    <w:abstractNumId w:val="4"/>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2"/>
  </w:compat>
  <w:rsids>
    <w:rsidRoot w:val="0041517C"/>
    <w:rsid w:val="00074F86"/>
    <w:rsid w:val="000F77BA"/>
    <w:rsid w:val="001322A3"/>
    <w:rsid w:val="00165DBA"/>
    <w:rsid w:val="00181CC5"/>
    <w:rsid w:val="001D2415"/>
    <w:rsid w:val="00260844"/>
    <w:rsid w:val="00303CDF"/>
    <w:rsid w:val="003630EB"/>
    <w:rsid w:val="00391C02"/>
    <w:rsid w:val="0041517C"/>
    <w:rsid w:val="0047410A"/>
    <w:rsid w:val="00482640"/>
    <w:rsid w:val="00534E3F"/>
    <w:rsid w:val="005423B6"/>
    <w:rsid w:val="005649F0"/>
    <w:rsid w:val="005B3002"/>
    <w:rsid w:val="00630ADE"/>
    <w:rsid w:val="00653AB5"/>
    <w:rsid w:val="0066559E"/>
    <w:rsid w:val="006A18BF"/>
    <w:rsid w:val="007207F1"/>
    <w:rsid w:val="00726917"/>
    <w:rsid w:val="00750124"/>
    <w:rsid w:val="007D7BDD"/>
    <w:rsid w:val="007F2D71"/>
    <w:rsid w:val="008A2BE8"/>
    <w:rsid w:val="009716FC"/>
    <w:rsid w:val="00976232"/>
    <w:rsid w:val="00A072F5"/>
    <w:rsid w:val="00A112DF"/>
    <w:rsid w:val="00A238FF"/>
    <w:rsid w:val="00A249CE"/>
    <w:rsid w:val="00A25A45"/>
    <w:rsid w:val="00A741CF"/>
    <w:rsid w:val="00A8590B"/>
    <w:rsid w:val="00AC484C"/>
    <w:rsid w:val="00BA6ECA"/>
    <w:rsid w:val="00C37A43"/>
    <w:rsid w:val="00D13C33"/>
    <w:rsid w:val="00D216EF"/>
    <w:rsid w:val="00D77DF1"/>
    <w:rsid w:val="00E13585"/>
    <w:rsid w:val="00E24D83"/>
    <w:rsid w:val="00E45D5F"/>
    <w:rsid w:val="00E91623"/>
    <w:rsid w:val="00EB08CA"/>
    <w:rsid w:val="00EB4B55"/>
    <w:rsid w:val="00F0660A"/>
    <w:rsid w:val="00F65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854D"/>
  <w15:docId w15:val="{304E0936-97A8-4F8B-A258-5620172F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A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DF1"/>
    <w:pPr>
      <w:ind w:left="720"/>
      <w:contextualSpacing/>
    </w:pPr>
  </w:style>
  <w:style w:type="table" w:styleId="a4">
    <w:name w:val="Table Grid"/>
    <w:basedOn w:val="a1"/>
    <w:uiPriority w:val="59"/>
    <w:rsid w:val="00A85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A2B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2BE8"/>
    <w:rPr>
      <w:rFonts w:ascii="Tahoma" w:hAnsi="Tahoma" w:cs="Tahoma"/>
      <w:sz w:val="16"/>
      <w:szCs w:val="16"/>
    </w:rPr>
  </w:style>
  <w:style w:type="paragraph" w:styleId="a7">
    <w:name w:val="Normal (Web)"/>
    <w:basedOn w:val="a"/>
    <w:uiPriority w:val="99"/>
    <w:semiHidden/>
    <w:unhideWhenUsed/>
    <w:rsid w:val="00181CC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181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9652">
      <w:bodyDiv w:val="1"/>
      <w:marLeft w:val="0"/>
      <w:marRight w:val="0"/>
      <w:marTop w:val="0"/>
      <w:marBottom w:val="0"/>
      <w:divBdr>
        <w:top w:val="none" w:sz="0" w:space="0" w:color="auto"/>
        <w:left w:val="none" w:sz="0" w:space="0" w:color="auto"/>
        <w:bottom w:val="none" w:sz="0" w:space="0" w:color="auto"/>
        <w:right w:val="none" w:sz="0" w:space="0" w:color="auto"/>
      </w:divBdr>
    </w:div>
    <w:div w:id="124856453">
      <w:bodyDiv w:val="1"/>
      <w:marLeft w:val="0"/>
      <w:marRight w:val="0"/>
      <w:marTop w:val="0"/>
      <w:marBottom w:val="0"/>
      <w:divBdr>
        <w:top w:val="none" w:sz="0" w:space="0" w:color="auto"/>
        <w:left w:val="none" w:sz="0" w:space="0" w:color="auto"/>
        <w:bottom w:val="none" w:sz="0" w:space="0" w:color="auto"/>
        <w:right w:val="none" w:sz="0" w:space="0" w:color="auto"/>
      </w:divBdr>
    </w:div>
    <w:div w:id="496117911">
      <w:bodyDiv w:val="1"/>
      <w:marLeft w:val="0"/>
      <w:marRight w:val="0"/>
      <w:marTop w:val="0"/>
      <w:marBottom w:val="0"/>
      <w:divBdr>
        <w:top w:val="none" w:sz="0" w:space="0" w:color="auto"/>
        <w:left w:val="none" w:sz="0" w:space="0" w:color="auto"/>
        <w:bottom w:val="none" w:sz="0" w:space="0" w:color="auto"/>
        <w:right w:val="none" w:sz="0" w:space="0" w:color="auto"/>
      </w:divBdr>
    </w:div>
    <w:div w:id="505168186">
      <w:bodyDiv w:val="1"/>
      <w:marLeft w:val="0"/>
      <w:marRight w:val="0"/>
      <w:marTop w:val="0"/>
      <w:marBottom w:val="0"/>
      <w:divBdr>
        <w:top w:val="none" w:sz="0" w:space="0" w:color="auto"/>
        <w:left w:val="none" w:sz="0" w:space="0" w:color="auto"/>
        <w:bottom w:val="none" w:sz="0" w:space="0" w:color="auto"/>
        <w:right w:val="none" w:sz="0" w:space="0" w:color="auto"/>
      </w:divBdr>
    </w:div>
    <w:div w:id="571082338">
      <w:bodyDiv w:val="1"/>
      <w:marLeft w:val="0"/>
      <w:marRight w:val="0"/>
      <w:marTop w:val="0"/>
      <w:marBottom w:val="0"/>
      <w:divBdr>
        <w:top w:val="none" w:sz="0" w:space="0" w:color="auto"/>
        <w:left w:val="none" w:sz="0" w:space="0" w:color="auto"/>
        <w:bottom w:val="none" w:sz="0" w:space="0" w:color="auto"/>
        <w:right w:val="none" w:sz="0" w:space="0" w:color="auto"/>
      </w:divBdr>
    </w:div>
    <w:div w:id="735248914">
      <w:bodyDiv w:val="1"/>
      <w:marLeft w:val="0"/>
      <w:marRight w:val="0"/>
      <w:marTop w:val="0"/>
      <w:marBottom w:val="0"/>
      <w:divBdr>
        <w:top w:val="none" w:sz="0" w:space="0" w:color="auto"/>
        <w:left w:val="none" w:sz="0" w:space="0" w:color="auto"/>
        <w:bottom w:val="none" w:sz="0" w:space="0" w:color="auto"/>
        <w:right w:val="none" w:sz="0" w:space="0" w:color="auto"/>
      </w:divBdr>
    </w:div>
    <w:div w:id="913855731">
      <w:bodyDiv w:val="1"/>
      <w:marLeft w:val="0"/>
      <w:marRight w:val="0"/>
      <w:marTop w:val="0"/>
      <w:marBottom w:val="0"/>
      <w:divBdr>
        <w:top w:val="none" w:sz="0" w:space="0" w:color="auto"/>
        <w:left w:val="none" w:sz="0" w:space="0" w:color="auto"/>
        <w:bottom w:val="none" w:sz="0" w:space="0" w:color="auto"/>
        <w:right w:val="none" w:sz="0" w:space="0" w:color="auto"/>
      </w:divBdr>
    </w:div>
    <w:div w:id="1048719123">
      <w:bodyDiv w:val="1"/>
      <w:marLeft w:val="0"/>
      <w:marRight w:val="0"/>
      <w:marTop w:val="0"/>
      <w:marBottom w:val="0"/>
      <w:divBdr>
        <w:top w:val="none" w:sz="0" w:space="0" w:color="auto"/>
        <w:left w:val="none" w:sz="0" w:space="0" w:color="auto"/>
        <w:bottom w:val="none" w:sz="0" w:space="0" w:color="auto"/>
        <w:right w:val="none" w:sz="0" w:space="0" w:color="auto"/>
      </w:divBdr>
    </w:div>
    <w:div w:id="1049232946">
      <w:bodyDiv w:val="1"/>
      <w:marLeft w:val="0"/>
      <w:marRight w:val="0"/>
      <w:marTop w:val="0"/>
      <w:marBottom w:val="0"/>
      <w:divBdr>
        <w:top w:val="none" w:sz="0" w:space="0" w:color="auto"/>
        <w:left w:val="none" w:sz="0" w:space="0" w:color="auto"/>
        <w:bottom w:val="none" w:sz="0" w:space="0" w:color="auto"/>
        <w:right w:val="none" w:sz="0" w:space="0" w:color="auto"/>
      </w:divBdr>
    </w:div>
    <w:div w:id="1076316147">
      <w:bodyDiv w:val="1"/>
      <w:marLeft w:val="0"/>
      <w:marRight w:val="0"/>
      <w:marTop w:val="0"/>
      <w:marBottom w:val="0"/>
      <w:divBdr>
        <w:top w:val="none" w:sz="0" w:space="0" w:color="auto"/>
        <w:left w:val="none" w:sz="0" w:space="0" w:color="auto"/>
        <w:bottom w:val="none" w:sz="0" w:space="0" w:color="auto"/>
        <w:right w:val="none" w:sz="0" w:space="0" w:color="auto"/>
      </w:divBdr>
    </w:div>
    <w:div w:id="1147043551">
      <w:bodyDiv w:val="1"/>
      <w:marLeft w:val="0"/>
      <w:marRight w:val="0"/>
      <w:marTop w:val="0"/>
      <w:marBottom w:val="0"/>
      <w:divBdr>
        <w:top w:val="none" w:sz="0" w:space="0" w:color="auto"/>
        <w:left w:val="none" w:sz="0" w:space="0" w:color="auto"/>
        <w:bottom w:val="none" w:sz="0" w:space="0" w:color="auto"/>
        <w:right w:val="none" w:sz="0" w:space="0" w:color="auto"/>
      </w:divBdr>
    </w:div>
    <w:div w:id="1207907825">
      <w:bodyDiv w:val="1"/>
      <w:marLeft w:val="0"/>
      <w:marRight w:val="0"/>
      <w:marTop w:val="0"/>
      <w:marBottom w:val="0"/>
      <w:divBdr>
        <w:top w:val="none" w:sz="0" w:space="0" w:color="auto"/>
        <w:left w:val="none" w:sz="0" w:space="0" w:color="auto"/>
        <w:bottom w:val="none" w:sz="0" w:space="0" w:color="auto"/>
        <w:right w:val="none" w:sz="0" w:space="0" w:color="auto"/>
      </w:divBdr>
    </w:div>
    <w:div w:id="1312561721">
      <w:bodyDiv w:val="1"/>
      <w:marLeft w:val="0"/>
      <w:marRight w:val="0"/>
      <w:marTop w:val="0"/>
      <w:marBottom w:val="0"/>
      <w:divBdr>
        <w:top w:val="none" w:sz="0" w:space="0" w:color="auto"/>
        <w:left w:val="none" w:sz="0" w:space="0" w:color="auto"/>
        <w:bottom w:val="none" w:sz="0" w:space="0" w:color="auto"/>
        <w:right w:val="none" w:sz="0" w:space="0" w:color="auto"/>
      </w:divBdr>
    </w:div>
    <w:div w:id="1404371284">
      <w:bodyDiv w:val="1"/>
      <w:marLeft w:val="0"/>
      <w:marRight w:val="0"/>
      <w:marTop w:val="0"/>
      <w:marBottom w:val="0"/>
      <w:divBdr>
        <w:top w:val="none" w:sz="0" w:space="0" w:color="auto"/>
        <w:left w:val="none" w:sz="0" w:space="0" w:color="auto"/>
        <w:bottom w:val="none" w:sz="0" w:space="0" w:color="auto"/>
        <w:right w:val="none" w:sz="0" w:space="0" w:color="auto"/>
      </w:divBdr>
    </w:div>
    <w:div w:id="1461219530">
      <w:bodyDiv w:val="1"/>
      <w:marLeft w:val="0"/>
      <w:marRight w:val="0"/>
      <w:marTop w:val="0"/>
      <w:marBottom w:val="0"/>
      <w:divBdr>
        <w:top w:val="none" w:sz="0" w:space="0" w:color="auto"/>
        <w:left w:val="none" w:sz="0" w:space="0" w:color="auto"/>
        <w:bottom w:val="none" w:sz="0" w:space="0" w:color="auto"/>
        <w:right w:val="none" w:sz="0" w:space="0" w:color="auto"/>
      </w:divBdr>
    </w:div>
    <w:div w:id="1586105456">
      <w:bodyDiv w:val="1"/>
      <w:marLeft w:val="0"/>
      <w:marRight w:val="0"/>
      <w:marTop w:val="0"/>
      <w:marBottom w:val="0"/>
      <w:divBdr>
        <w:top w:val="none" w:sz="0" w:space="0" w:color="auto"/>
        <w:left w:val="none" w:sz="0" w:space="0" w:color="auto"/>
        <w:bottom w:val="none" w:sz="0" w:space="0" w:color="auto"/>
        <w:right w:val="none" w:sz="0" w:space="0" w:color="auto"/>
      </w:divBdr>
    </w:div>
    <w:div w:id="1806119365">
      <w:bodyDiv w:val="1"/>
      <w:marLeft w:val="0"/>
      <w:marRight w:val="0"/>
      <w:marTop w:val="0"/>
      <w:marBottom w:val="0"/>
      <w:divBdr>
        <w:top w:val="none" w:sz="0" w:space="0" w:color="auto"/>
        <w:left w:val="none" w:sz="0" w:space="0" w:color="auto"/>
        <w:bottom w:val="none" w:sz="0" w:space="0" w:color="auto"/>
        <w:right w:val="none" w:sz="0" w:space="0" w:color="auto"/>
      </w:divBdr>
    </w:div>
    <w:div w:id="1969968564">
      <w:bodyDiv w:val="1"/>
      <w:marLeft w:val="0"/>
      <w:marRight w:val="0"/>
      <w:marTop w:val="0"/>
      <w:marBottom w:val="0"/>
      <w:divBdr>
        <w:top w:val="none" w:sz="0" w:space="0" w:color="auto"/>
        <w:left w:val="none" w:sz="0" w:space="0" w:color="auto"/>
        <w:bottom w:val="none" w:sz="0" w:space="0" w:color="auto"/>
        <w:right w:val="none" w:sz="0" w:space="0" w:color="auto"/>
      </w:divBdr>
    </w:div>
    <w:div w:id="1977762519">
      <w:bodyDiv w:val="1"/>
      <w:marLeft w:val="0"/>
      <w:marRight w:val="0"/>
      <w:marTop w:val="0"/>
      <w:marBottom w:val="0"/>
      <w:divBdr>
        <w:top w:val="none" w:sz="0" w:space="0" w:color="auto"/>
        <w:left w:val="none" w:sz="0" w:space="0" w:color="auto"/>
        <w:bottom w:val="none" w:sz="0" w:space="0" w:color="auto"/>
        <w:right w:val="none" w:sz="0" w:space="0" w:color="auto"/>
      </w:divBdr>
    </w:div>
    <w:div w:id="2015376253">
      <w:bodyDiv w:val="1"/>
      <w:marLeft w:val="0"/>
      <w:marRight w:val="0"/>
      <w:marTop w:val="0"/>
      <w:marBottom w:val="0"/>
      <w:divBdr>
        <w:top w:val="none" w:sz="0" w:space="0" w:color="auto"/>
        <w:left w:val="none" w:sz="0" w:space="0" w:color="auto"/>
        <w:bottom w:val="none" w:sz="0" w:space="0" w:color="auto"/>
        <w:right w:val="none" w:sz="0" w:space="0" w:color="auto"/>
      </w:divBdr>
    </w:div>
    <w:div w:id="210156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1298184489686478FC7D23636EA46CB" ma:contentTypeVersion="0" ma:contentTypeDescription="Створення нового документа." ma:contentTypeScope="" ma:versionID="e148b4934d3b7e213982fca77654ffc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B464A-FF55-4F1C-BAD2-E47D7E1487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67EB3-6757-4406-A7DB-549163B6A0DD}">
  <ds:schemaRefs>
    <ds:schemaRef ds:uri="http://schemas.microsoft.com/sharepoint/v3/contenttype/forms"/>
  </ds:schemaRefs>
</ds:datastoreItem>
</file>

<file path=customXml/itemProps3.xml><?xml version="1.0" encoding="utf-8"?>
<ds:datastoreItem xmlns:ds="http://schemas.openxmlformats.org/officeDocument/2006/customXml" ds:itemID="{42BC90AE-8063-4AC2-B2EC-C3A0EDAB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16</Pages>
  <Words>11614</Words>
  <Characters>6620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cpmsd5-f2</dc:creator>
  <cp:keywords/>
  <dc:description/>
  <cp:lastModifiedBy>СPMSD5-ANDREY</cp:lastModifiedBy>
  <cp:revision>9</cp:revision>
  <dcterms:created xsi:type="dcterms:W3CDTF">2021-04-21T06:27:00Z</dcterms:created>
  <dcterms:modified xsi:type="dcterms:W3CDTF">2021-04-22T12:59:00Z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0x01010041298184489686478FC7D23636EA46CB</vt:lpwstr>
  </property>
</Properties>
</file>